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22BB0" w14:textId="4C7B0F90" w:rsidR="00211B71" w:rsidRDefault="009D5A61" w:rsidP="00420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420344">
        <w:rPr>
          <w:rFonts w:ascii="Times New Roman" w:eastAsia="Times New Roman" w:hAnsi="Times New Roman"/>
          <w:szCs w:val="28"/>
          <w:lang w:eastAsia="pl-PL"/>
        </w:rPr>
        <w:t>Załącznik</w:t>
      </w:r>
      <w:r w:rsidR="00436904" w:rsidRPr="009731EF">
        <w:rPr>
          <w:rFonts w:ascii="Times New Roman" w:hAnsi="Times New Roman"/>
        </w:rPr>
        <w:t xml:space="preserve"> </w:t>
      </w:r>
      <w:r w:rsidRPr="009731EF">
        <w:rPr>
          <w:rFonts w:ascii="Times New Roman" w:hAnsi="Times New Roman"/>
        </w:rPr>
        <w:t>B.75.</w:t>
      </w:r>
    </w:p>
    <w:p w14:paraId="32C872DF" w14:textId="77777777" w:rsidR="00420344" w:rsidRPr="009731EF" w:rsidRDefault="00420344" w:rsidP="00420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721908A8" w14:textId="653439AF" w:rsidR="009D5A61" w:rsidRPr="009731EF" w:rsidRDefault="008A5B65" w:rsidP="008810AF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Hlk103067690"/>
      <w:r w:rsidRPr="009731EF">
        <w:rPr>
          <w:rFonts w:ascii="Times New Roman" w:hAnsi="Times New Roman"/>
          <w:b/>
          <w:sz w:val="28"/>
          <w:szCs w:val="28"/>
        </w:rPr>
        <w:t>LECZENIE PACJENTÓW Z UKŁADOWYMI ZAPALENIAMI NACZYŃ</w:t>
      </w:r>
      <w:r w:rsidR="00436904" w:rsidRPr="009731EF">
        <w:rPr>
          <w:rFonts w:ascii="Times New Roman" w:hAnsi="Times New Roman"/>
          <w:b/>
          <w:sz w:val="28"/>
          <w:szCs w:val="28"/>
        </w:rPr>
        <w:t xml:space="preserve"> </w:t>
      </w:r>
      <w:r w:rsidR="009D5A61" w:rsidRPr="009731EF">
        <w:rPr>
          <w:rFonts w:ascii="Times New Roman" w:hAnsi="Times New Roman"/>
          <w:b/>
          <w:sz w:val="28"/>
          <w:szCs w:val="28"/>
        </w:rPr>
        <w:t>(ICD-10</w:t>
      </w:r>
      <w:r w:rsidR="00211B71" w:rsidRPr="009731EF">
        <w:rPr>
          <w:rFonts w:ascii="Times New Roman" w:hAnsi="Times New Roman"/>
          <w:b/>
          <w:sz w:val="28"/>
          <w:szCs w:val="28"/>
        </w:rPr>
        <w:t>:</w:t>
      </w:r>
      <w:r w:rsidR="00436904" w:rsidRPr="009731EF">
        <w:rPr>
          <w:rFonts w:ascii="Times New Roman" w:hAnsi="Times New Roman"/>
          <w:b/>
          <w:sz w:val="28"/>
          <w:szCs w:val="28"/>
        </w:rPr>
        <w:t xml:space="preserve"> </w:t>
      </w:r>
      <w:r w:rsidR="00651529" w:rsidRPr="00651529">
        <w:rPr>
          <w:rFonts w:ascii="Times New Roman" w:hAnsi="Times New Roman"/>
          <w:b/>
          <w:sz w:val="28"/>
          <w:szCs w:val="28"/>
        </w:rPr>
        <w:t>M30.1</w:t>
      </w:r>
      <w:r w:rsidR="00651529">
        <w:rPr>
          <w:rFonts w:ascii="Times New Roman" w:hAnsi="Times New Roman"/>
          <w:b/>
          <w:sz w:val="28"/>
          <w:szCs w:val="28"/>
        </w:rPr>
        <w:t xml:space="preserve">, </w:t>
      </w:r>
      <w:r w:rsidR="009D5A61" w:rsidRPr="009731EF">
        <w:rPr>
          <w:rFonts w:ascii="Times New Roman" w:hAnsi="Times New Roman"/>
          <w:b/>
          <w:sz w:val="28"/>
          <w:szCs w:val="28"/>
        </w:rPr>
        <w:t>M31.3,</w:t>
      </w:r>
      <w:r w:rsidR="005A64FA" w:rsidRPr="009731EF">
        <w:rPr>
          <w:rFonts w:ascii="Times New Roman" w:hAnsi="Times New Roman"/>
          <w:b/>
          <w:sz w:val="28"/>
          <w:szCs w:val="28"/>
        </w:rPr>
        <w:t xml:space="preserve"> M31.5, M31.6,</w:t>
      </w:r>
      <w:r w:rsidR="00436904" w:rsidRPr="009731EF">
        <w:rPr>
          <w:rFonts w:ascii="Times New Roman" w:hAnsi="Times New Roman"/>
          <w:b/>
          <w:sz w:val="28"/>
          <w:szCs w:val="28"/>
        </w:rPr>
        <w:t xml:space="preserve"> </w:t>
      </w:r>
      <w:r w:rsidR="005A64FA" w:rsidRPr="009731EF">
        <w:rPr>
          <w:rFonts w:ascii="Times New Roman" w:hAnsi="Times New Roman"/>
          <w:b/>
          <w:sz w:val="28"/>
          <w:szCs w:val="28"/>
        </w:rPr>
        <w:t xml:space="preserve">M31.7, </w:t>
      </w:r>
      <w:r w:rsidR="009D5A61" w:rsidRPr="009731EF">
        <w:rPr>
          <w:rFonts w:ascii="Times New Roman" w:hAnsi="Times New Roman"/>
          <w:b/>
          <w:sz w:val="28"/>
          <w:szCs w:val="28"/>
        </w:rPr>
        <w:t>M31.8)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90"/>
        <w:gridCol w:w="4395"/>
        <w:gridCol w:w="4903"/>
      </w:tblGrid>
      <w:tr w:rsidR="009D5A61" w:rsidRPr="00B167A3" w14:paraId="2B8A8C9C" w14:textId="77777777" w:rsidTr="009731EF">
        <w:trPr>
          <w:trHeight w:val="567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bookmarkEnd w:id="0"/>
          <w:p w14:paraId="456E178E" w14:textId="3F5FA81B" w:rsidR="009D5A61" w:rsidRPr="00B167A3" w:rsidRDefault="009D5A61" w:rsidP="00973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>ZAKRES</w:t>
            </w:r>
            <w:r w:rsidR="00436904"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>ŚWIADCZENIA</w:t>
            </w:r>
            <w:r w:rsidR="00436904"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>GWARANTOWANEGO</w:t>
            </w:r>
          </w:p>
        </w:tc>
      </w:tr>
      <w:tr w:rsidR="0043255B" w:rsidRPr="00B167A3" w14:paraId="4EE13088" w14:textId="77777777" w:rsidTr="00BE3C17">
        <w:trPr>
          <w:trHeight w:val="567"/>
          <w:jc w:val="center"/>
        </w:trPr>
        <w:tc>
          <w:tcPr>
            <w:tcW w:w="1979" w:type="pct"/>
            <w:vAlign w:val="center"/>
          </w:tcPr>
          <w:p w14:paraId="7D411755" w14:textId="77777777" w:rsidR="009D5A61" w:rsidRPr="00B167A3" w:rsidRDefault="009D5A61" w:rsidP="00973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428" w:type="pct"/>
            <w:vAlign w:val="center"/>
          </w:tcPr>
          <w:p w14:paraId="45290FD7" w14:textId="4384C267" w:rsidR="009D5A61" w:rsidRPr="00B167A3" w:rsidRDefault="009D5A61" w:rsidP="00973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>SCHEMAT</w:t>
            </w:r>
            <w:r w:rsidR="00436904"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>DAWKOWANIA</w:t>
            </w:r>
            <w:r w:rsidR="00436904"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>LEKÓW</w:t>
            </w:r>
            <w:r w:rsidR="00436904"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53517D9A" w14:textId="6CCEBF74" w:rsidR="009D5A61" w:rsidRPr="00B167A3" w:rsidRDefault="009D5A61" w:rsidP="00973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436904"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593" w:type="pct"/>
            <w:vAlign w:val="center"/>
          </w:tcPr>
          <w:p w14:paraId="784C5642" w14:textId="5BEB4D58" w:rsidR="009D5A61" w:rsidRPr="00B167A3" w:rsidRDefault="009D5A61" w:rsidP="00973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436904"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>DIAGNOSTYCZNE</w:t>
            </w:r>
            <w:r w:rsidR="00436904"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>WYKONYWANE</w:t>
            </w:r>
            <w:r w:rsidR="00436904"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23960F99" w14:textId="28567DEC" w:rsidR="009D5A61" w:rsidRPr="00B167A3" w:rsidRDefault="009D5A61" w:rsidP="00973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436904"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>RAMACH</w:t>
            </w:r>
            <w:r w:rsidR="00436904"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</w:tc>
      </w:tr>
      <w:tr w:rsidR="001C16D6" w:rsidRPr="00B167A3" w14:paraId="685C6E6A" w14:textId="77777777" w:rsidTr="001C16D6">
        <w:trPr>
          <w:trHeight w:val="567"/>
          <w:jc w:val="center"/>
        </w:trPr>
        <w:tc>
          <w:tcPr>
            <w:tcW w:w="5000" w:type="pct"/>
            <w:gridSpan w:val="3"/>
            <w:vAlign w:val="center"/>
          </w:tcPr>
          <w:p w14:paraId="6BA30750" w14:textId="5178E051" w:rsidR="001C16D6" w:rsidRPr="00D72B53" w:rsidRDefault="00D72B53" w:rsidP="00D72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72B53">
              <w:rPr>
                <w:rFonts w:ascii="Times New Roman" w:hAnsi="Times New Roman"/>
                <w:b/>
                <w:bCs/>
                <w:sz w:val="20"/>
                <w:szCs w:val="20"/>
              </w:rPr>
              <w:t>I.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1C16D6" w:rsidRPr="00D72B5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LECZENIE PACJENTÓW Z ZIARNINIAKOWATOŚCIĄ Z ZAPALENIEM NACZYŃ (GPA) LUB </w:t>
            </w:r>
            <w:r w:rsidR="001C16D6" w:rsidRPr="003B2178">
              <w:rPr>
                <w:rFonts w:ascii="Times New Roman" w:hAnsi="Times New Roman"/>
                <w:b/>
                <w:bCs/>
                <w:sz w:val="20"/>
                <w:szCs w:val="20"/>
              </w:rPr>
              <w:t>MIKROSKOPOWYM ZAPALENIEM NACZYŃ (MPA)</w:t>
            </w:r>
            <w:r w:rsidR="00F2492B" w:rsidRPr="003B217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(ICD-10: M31.3, M31.7, M31.8)</w:t>
            </w:r>
          </w:p>
        </w:tc>
      </w:tr>
      <w:tr w:rsidR="0043255B" w:rsidRPr="00B167A3" w14:paraId="491ECA0E" w14:textId="77777777" w:rsidTr="00BE3C17">
        <w:trPr>
          <w:trHeight w:val="20"/>
          <w:jc w:val="center"/>
        </w:trPr>
        <w:tc>
          <w:tcPr>
            <w:tcW w:w="1979" w:type="pct"/>
            <w:shd w:val="clear" w:color="auto" w:fill="auto"/>
          </w:tcPr>
          <w:p w14:paraId="2057D21C" w14:textId="613529ED" w:rsidR="00BA215A" w:rsidRPr="009731EF" w:rsidRDefault="00BA215A" w:rsidP="008810AF">
            <w:p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731E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Kwalifikacja świadczeniobiorców do programu przeprowadzana jest przez Zespół Koordynacyjny ds. Leczenia Biologicznego w Chorobach Reumatycznych, powoływany przez Prezesa Narodowego Funduszu Zdrowia (dalej jako Zespół Koordynacyjny).</w:t>
            </w:r>
          </w:p>
          <w:p w14:paraId="64244DD8" w14:textId="77777777" w:rsidR="00BA215A" w:rsidRPr="009731EF" w:rsidRDefault="00BA215A" w:rsidP="008810A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731E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Kwalifikacja do programu oraz weryfikacja skuteczności leczenia odbywa się w oparciu o ocenę stanu klinicznego świadczeniobiorcy oraz ocenę efektywności zastosowanej terapii.</w:t>
            </w:r>
          </w:p>
          <w:p w14:paraId="5669D6A1" w14:textId="3FE9A719" w:rsidR="00BA215A" w:rsidRPr="009731EF" w:rsidRDefault="00BA215A" w:rsidP="008810A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9317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W </w:t>
            </w:r>
            <w:r w:rsidR="00992EED" w:rsidRPr="0079317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ramach części I programu</w:t>
            </w:r>
            <w:r w:rsidR="00992EED" w:rsidRPr="009731E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92EED" w:rsidRPr="0079317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lekowego</w:t>
            </w:r>
            <w:r w:rsidRPr="009731E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finansuje się leczenie:</w:t>
            </w:r>
          </w:p>
          <w:p w14:paraId="4CC38EC2" w14:textId="77777777" w:rsidR="00163688" w:rsidRDefault="00D0665C" w:rsidP="00163688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810AF">
              <w:rPr>
                <w:rFonts w:ascii="Times New Roman" w:hAnsi="Times New Roman"/>
                <w:i/>
                <w:iCs/>
                <w:sz w:val="20"/>
                <w:szCs w:val="20"/>
              </w:rPr>
              <w:t>r</w:t>
            </w:r>
            <w:r w:rsidR="00BA215A" w:rsidRPr="008810AF">
              <w:rPr>
                <w:rFonts w:ascii="Times New Roman" w:hAnsi="Times New Roman"/>
                <w:i/>
                <w:iCs/>
                <w:sz w:val="20"/>
                <w:szCs w:val="20"/>
              </w:rPr>
              <w:t>ytuksymabem</w:t>
            </w:r>
            <w:proofErr w:type="spellEnd"/>
            <w:r w:rsidR="00BA215A" w:rsidRPr="008810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AC13D56" w14:textId="59EB185B" w:rsidR="00F44AE5" w:rsidRPr="00671640" w:rsidRDefault="00F44AE5" w:rsidP="00163688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proofErr w:type="spellStart"/>
            <w:r w:rsidRPr="00671640">
              <w:rPr>
                <w:rFonts w:ascii="Times New Roman" w:hAnsi="Times New Roman"/>
                <w:i/>
                <w:iCs/>
                <w:sz w:val="20"/>
                <w:szCs w:val="20"/>
              </w:rPr>
              <w:t>a</w:t>
            </w:r>
            <w:r w:rsidR="008156DC">
              <w:rPr>
                <w:rFonts w:ascii="Times New Roman" w:hAnsi="Times New Roman"/>
                <w:i/>
                <w:iCs/>
                <w:sz w:val="20"/>
                <w:szCs w:val="20"/>
              </w:rPr>
              <w:t>wak</w:t>
            </w:r>
            <w:r w:rsidRPr="00671640">
              <w:rPr>
                <w:rFonts w:ascii="Times New Roman" w:hAnsi="Times New Roman"/>
                <w:i/>
                <w:iCs/>
                <w:sz w:val="20"/>
                <w:szCs w:val="20"/>
              </w:rPr>
              <w:t>opanem</w:t>
            </w:r>
            <w:proofErr w:type="spellEnd"/>
            <w:r w:rsidRPr="0067164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671640">
              <w:rPr>
                <w:rFonts w:ascii="Times New Roman" w:hAnsi="Times New Roman"/>
                <w:sz w:val="20"/>
                <w:szCs w:val="20"/>
              </w:rPr>
              <w:t>(</w:t>
            </w:r>
            <w:r w:rsidRPr="00671640">
              <w:rPr>
                <w:rFonts w:ascii="Times New Roman" w:hAnsi="Times New Roman"/>
                <w:sz w:val="20"/>
                <w:szCs w:val="20"/>
              </w:rPr>
              <w:t xml:space="preserve">w skojarzeniu z </w:t>
            </w:r>
            <w:proofErr w:type="spellStart"/>
            <w:r w:rsidRPr="00671640">
              <w:rPr>
                <w:rFonts w:ascii="Times New Roman" w:hAnsi="Times New Roman"/>
                <w:sz w:val="20"/>
                <w:szCs w:val="20"/>
              </w:rPr>
              <w:t>rytuksymabem</w:t>
            </w:r>
            <w:proofErr w:type="spellEnd"/>
            <w:r w:rsidRPr="006716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03E" w:rsidRPr="00671640">
              <w:rPr>
                <w:rFonts w:ascii="Times New Roman" w:hAnsi="Times New Roman"/>
                <w:sz w:val="20"/>
                <w:szCs w:val="20"/>
              </w:rPr>
              <w:t>albo</w:t>
            </w:r>
            <w:r w:rsidRPr="006716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71640">
              <w:rPr>
                <w:rFonts w:ascii="Times New Roman" w:hAnsi="Times New Roman"/>
                <w:sz w:val="20"/>
                <w:szCs w:val="20"/>
              </w:rPr>
              <w:t>cyklofosfamidem</w:t>
            </w:r>
            <w:proofErr w:type="spellEnd"/>
            <w:r w:rsidR="00671640">
              <w:rPr>
                <w:rFonts w:ascii="Times New Roman" w:hAnsi="Times New Roman"/>
                <w:sz w:val="20"/>
                <w:szCs w:val="20"/>
              </w:rPr>
              <w:t>)</w:t>
            </w:r>
            <w:r w:rsidRPr="0067164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FCF3CD5" w14:textId="7D366BD0" w:rsidR="00BA215A" w:rsidRPr="00163688" w:rsidRDefault="00BA215A" w:rsidP="0016368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3688">
              <w:rPr>
                <w:rFonts w:ascii="Times New Roman" w:hAnsi="Times New Roman"/>
                <w:sz w:val="20"/>
                <w:szCs w:val="20"/>
              </w:rPr>
              <w:t xml:space="preserve">pacjentów z </w:t>
            </w:r>
            <w:proofErr w:type="spellStart"/>
            <w:r w:rsidRPr="001636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ziarniniakowatością</w:t>
            </w:r>
            <w:proofErr w:type="spellEnd"/>
            <w:r w:rsidRPr="00163688">
              <w:rPr>
                <w:rFonts w:ascii="Times New Roman" w:hAnsi="Times New Roman"/>
                <w:sz w:val="20"/>
                <w:szCs w:val="20"/>
              </w:rPr>
              <w:t xml:space="preserve"> z zapaleniem naczyń (GPA) lub mikroskopowym zapaleniem </w:t>
            </w:r>
            <w:r w:rsidRPr="0016368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naczyń</w:t>
            </w:r>
            <w:r w:rsidRPr="00163688">
              <w:rPr>
                <w:rFonts w:ascii="Times New Roman" w:hAnsi="Times New Roman"/>
                <w:sz w:val="20"/>
                <w:szCs w:val="20"/>
              </w:rPr>
              <w:t xml:space="preserve"> (MPA)</w:t>
            </w:r>
            <w:r w:rsidR="001C16D6" w:rsidRPr="0016368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EA5EDEC" w14:textId="77777777" w:rsidR="009731EF" w:rsidRPr="009731EF" w:rsidRDefault="009731EF" w:rsidP="008810A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63128E1A" w14:textId="0FE09A75" w:rsidR="009D5A61" w:rsidRDefault="009D5A61" w:rsidP="008810A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436904"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11B7E079" w14:textId="2D28B52A" w:rsidR="00BB4E95" w:rsidRPr="00695F7F" w:rsidRDefault="00BB4E95" w:rsidP="00BB4E95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71640">
              <w:rPr>
                <w:rFonts w:ascii="Times New Roman" w:hAnsi="Times New Roman"/>
                <w:sz w:val="20"/>
                <w:szCs w:val="20"/>
              </w:rPr>
              <w:t>Muszą zostać spełnione łącznie kryteria ogólne (1.1.) oraz kryteria szczegółowe (1.2.1. lub 1.2.2.) dla poszczególnych terapii.</w:t>
            </w:r>
            <w:r w:rsidR="00E92BC5" w:rsidRPr="00671640">
              <w:rPr>
                <w:rFonts w:ascii="Times New Roman" w:hAnsi="Times New Roman"/>
                <w:sz w:val="20"/>
                <w:szCs w:val="20"/>
              </w:rPr>
              <w:t xml:space="preserve"> W przypadku </w:t>
            </w:r>
            <w:r w:rsidR="00671640" w:rsidRPr="00671640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E92BC5" w:rsidRPr="00671640">
              <w:rPr>
                <w:rFonts w:ascii="Times New Roman" w:hAnsi="Times New Roman"/>
                <w:sz w:val="20"/>
                <w:szCs w:val="20"/>
              </w:rPr>
              <w:t xml:space="preserve"> pacjenta do leczenia </w:t>
            </w:r>
            <w:proofErr w:type="spellStart"/>
            <w:r w:rsidR="00E92BC5" w:rsidRPr="00671640">
              <w:rPr>
                <w:rFonts w:ascii="Times New Roman" w:hAnsi="Times New Roman"/>
                <w:sz w:val="20"/>
                <w:szCs w:val="20"/>
              </w:rPr>
              <w:t>a</w:t>
            </w:r>
            <w:r w:rsidR="008156DC">
              <w:rPr>
                <w:rFonts w:ascii="Times New Roman" w:hAnsi="Times New Roman"/>
                <w:sz w:val="20"/>
                <w:szCs w:val="20"/>
              </w:rPr>
              <w:t>wak</w:t>
            </w:r>
            <w:r w:rsidR="00E92BC5" w:rsidRPr="00671640">
              <w:rPr>
                <w:rFonts w:ascii="Times New Roman" w:hAnsi="Times New Roman"/>
                <w:sz w:val="20"/>
                <w:szCs w:val="20"/>
              </w:rPr>
              <w:t>opanem</w:t>
            </w:r>
            <w:proofErr w:type="spellEnd"/>
            <w:r w:rsidR="00E92BC5" w:rsidRPr="00671640">
              <w:rPr>
                <w:rFonts w:ascii="Times New Roman" w:hAnsi="Times New Roman"/>
                <w:sz w:val="20"/>
                <w:szCs w:val="20"/>
              </w:rPr>
              <w:t xml:space="preserve">, w sytuacji gdy jest leczony </w:t>
            </w:r>
            <w:proofErr w:type="spellStart"/>
            <w:r w:rsidR="00E92BC5" w:rsidRPr="00671640">
              <w:rPr>
                <w:rFonts w:ascii="Times New Roman" w:hAnsi="Times New Roman"/>
                <w:sz w:val="20"/>
                <w:szCs w:val="20"/>
              </w:rPr>
              <w:t>rytuksymabem</w:t>
            </w:r>
            <w:proofErr w:type="spellEnd"/>
            <w:r w:rsidR="00E92BC5" w:rsidRPr="00671640">
              <w:rPr>
                <w:rFonts w:ascii="Times New Roman" w:hAnsi="Times New Roman"/>
                <w:sz w:val="20"/>
                <w:szCs w:val="20"/>
              </w:rPr>
              <w:t xml:space="preserve">, kryterium ogólne pkt 3 w stosunku do </w:t>
            </w:r>
            <w:proofErr w:type="spellStart"/>
            <w:r w:rsidR="00E92BC5" w:rsidRPr="00671640">
              <w:rPr>
                <w:rFonts w:ascii="Times New Roman" w:hAnsi="Times New Roman"/>
                <w:sz w:val="20"/>
                <w:szCs w:val="20"/>
              </w:rPr>
              <w:lastRenderedPageBreak/>
              <w:t>a</w:t>
            </w:r>
            <w:r w:rsidR="008156DC">
              <w:rPr>
                <w:rFonts w:ascii="Times New Roman" w:hAnsi="Times New Roman"/>
                <w:sz w:val="20"/>
                <w:szCs w:val="20"/>
              </w:rPr>
              <w:t>wak</w:t>
            </w:r>
            <w:r w:rsidR="00E92BC5" w:rsidRPr="00671640">
              <w:rPr>
                <w:rFonts w:ascii="Times New Roman" w:hAnsi="Times New Roman"/>
                <w:sz w:val="20"/>
                <w:szCs w:val="20"/>
              </w:rPr>
              <w:t>opanu</w:t>
            </w:r>
            <w:proofErr w:type="spellEnd"/>
            <w:r w:rsidR="00E92BC5" w:rsidRPr="00671640">
              <w:rPr>
                <w:rFonts w:ascii="Times New Roman" w:hAnsi="Times New Roman"/>
                <w:sz w:val="20"/>
                <w:szCs w:val="20"/>
              </w:rPr>
              <w:t xml:space="preserve"> musi być spełnione w momencie </w:t>
            </w:r>
            <w:r w:rsidR="00671640">
              <w:rPr>
                <w:rFonts w:ascii="Times New Roman" w:hAnsi="Times New Roman"/>
                <w:sz w:val="20"/>
                <w:szCs w:val="20"/>
              </w:rPr>
              <w:t>kwalifikacji do</w:t>
            </w:r>
            <w:r w:rsidR="00E92BC5" w:rsidRPr="00671640">
              <w:rPr>
                <w:rFonts w:ascii="Times New Roman" w:hAnsi="Times New Roman"/>
                <w:sz w:val="20"/>
                <w:szCs w:val="20"/>
              </w:rPr>
              <w:t xml:space="preserve"> terapii indukującej </w:t>
            </w:r>
            <w:proofErr w:type="spellStart"/>
            <w:r w:rsidR="00E92BC5" w:rsidRPr="00671640">
              <w:rPr>
                <w:rFonts w:ascii="Times New Roman" w:hAnsi="Times New Roman"/>
                <w:sz w:val="20"/>
                <w:szCs w:val="20"/>
              </w:rPr>
              <w:t>rytuksymabem</w:t>
            </w:r>
            <w:proofErr w:type="spellEnd"/>
            <w:r w:rsidR="00E92BC5" w:rsidRPr="0067164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26B1473" w14:textId="77777777" w:rsidR="00BB4E95" w:rsidRPr="00BB4E95" w:rsidRDefault="00BB4E95" w:rsidP="00BB4E95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0008397" w14:textId="62D4FD6F" w:rsidR="00BB4E95" w:rsidRPr="00BB4E95" w:rsidRDefault="00BB4E95" w:rsidP="00BB4E95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B4E95">
              <w:rPr>
                <w:rFonts w:ascii="Times New Roman" w:hAnsi="Times New Roman"/>
                <w:b/>
                <w:bCs/>
                <w:sz w:val="20"/>
                <w:szCs w:val="20"/>
              </w:rPr>
              <w:t>Ogólne kryteria kwalifikacji</w:t>
            </w:r>
          </w:p>
          <w:p w14:paraId="52CCC732" w14:textId="65AF4540" w:rsidR="0083229A" w:rsidRDefault="0083229A" w:rsidP="008810A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83229A">
              <w:rPr>
                <w:rFonts w:ascii="Times New Roman" w:hAnsi="Times New Roman"/>
                <w:sz w:val="20"/>
                <w:szCs w:val="20"/>
              </w:rPr>
              <w:t xml:space="preserve">wiek 18 </w:t>
            </w:r>
            <w:r w:rsidRPr="00D72B53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Pr="0083229A">
              <w:rPr>
                <w:rFonts w:ascii="Times New Roman" w:hAnsi="Times New Roman"/>
                <w:sz w:val="20"/>
                <w:szCs w:val="20"/>
              </w:rPr>
              <w:t xml:space="preserve"> i więcej</w:t>
            </w:r>
            <w:r w:rsidR="00665E0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454EC69" w14:textId="30BC2767" w:rsidR="002F7A99" w:rsidRPr="002F7A99" w:rsidRDefault="002F7A99" w:rsidP="008810A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D72B53">
              <w:rPr>
                <w:rFonts w:ascii="Times New Roman" w:hAnsi="Times New Roman" w:cs="Times New Roman"/>
                <w:sz w:val="20"/>
                <w:szCs w:val="20"/>
              </w:rPr>
              <w:t>rozpoznanie</w:t>
            </w:r>
            <w:r w:rsidRPr="002F7A99">
              <w:rPr>
                <w:rFonts w:ascii="Times New Roman" w:hAnsi="Times New Roman"/>
                <w:sz w:val="20"/>
                <w:szCs w:val="20"/>
              </w:rPr>
              <w:t xml:space="preserve"> ziarniniakowatości z zapaleniem naczyń (GPA) lub mikroskopowego zapalenia naczyń (MPA)</w:t>
            </w:r>
            <w:r w:rsidR="006F4159">
              <w:rPr>
                <w:rFonts w:ascii="Times New Roman" w:hAnsi="Times New Roman"/>
                <w:sz w:val="20"/>
                <w:szCs w:val="20"/>
              </w:rPr>
              <w:t xml:space="preserve"> na podstawie aktualnie obowiązujących kryteriów</w:t>
            </w:r>
            <w:r w:rsidRPr="002F7A9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129ECEF" w14:textId="77777777" w:rsidR="0083229A" w:rsidRPr="0083229A" w:rsidRDefault="0083229A" w:rsidP="008810A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D72B53">
              <w:rPr>
                <w:rFonts w:ascii="Times New Roman" w:hAnsi="Times New Roman" w:cs="Times New Roman"/>
                <w:sz w:val="20"/>
                <w:szCs w:val="20"/>
              </w:rPr>
              <w:t>wysoka</w:t>
            </w:r>
            <w:r w:rsidRPr="0083229A">
              <w:rPr>
                <w:rFonts w:ascii="Times New Roman" w:hAnsi="Times New Roman"/>
                <w:sz w:val="20"/>
                <w:szCs w:val="20"/>
              </w:rPr>
              <w:t xml:space="preserve"> aktywność choroby definiowana jako:</w:t>
            </w:r>
          </w:p>
          <w:p w14:paraId="3416F262" w14:textId="01CA0DBA" w:rsidR="0083229A" w:rsidRPr="00D0665C" w:rsidRDefault="0083229A" w:rsidP="008810AF">
            <w:pPr>
              <w:pStyle w:val="Akapitzlist"/>
              <w:numPr>
                <w:ilvl w:val="1"/>
                <w:numId w:val="6"/>
              </w:numPr>
              <w:spacing w:after="60" w:line="276" w:lineRule="auto"/>
              <w:ind w:left="680" w:hanging="226"/>
              <w:rPr>
                <w:rFonts w:ascii="Times New Roman" w:hAnsi="Times New Roman"/>
                <w:sz w:val="20"/>
                <w:szCs w:val="20"/>
              </w:rPr>
            </w:pPr>
            <w:r w:rsidRPr="00D0665C">
              <w:rPr>
                <w:rFonts w:ascii="Times New Roman" w:hAnsi="Times New Roman"/>
                <w:sz w:val="20"/>
                <w:szCs w:val="20"/>
              </w:rPr>
              <w:t xml:space="preserve">co najmniej 3 punkty w skali BVAS/WG, w tym występowanie co </w:t>
            </w:r>
            <w:r w:rsidRPr="0077159F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najmniej</w:t>
            </w:r>
            <w:r w:rsidRPr="00D0665C">
              <w:rPr>
                <w:rFonts w:ascii="Times New Roman" w:hAnsi="Times New Roman"/>
                <w:sz w:val="20"/>
                <w:szCs w:val="20"/>
              </w:rPr>
              <w:t xml:space="preserve"> 1 objawu dużego aktywnej choroby oraz obecność przeciwciał ANCA (c-ANCA lub p-ANCA) w surowicy</w:t>
            </w:r>
            <w:r w:rsidR="008810AF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086DCE48" w14:textId="67AF95E2" w:rsidR="0083229A" w:rsidRDefault="00BB1BF1" w:rsidP="008810AF">
            <w:pPr>
              <w:pStyle w:val="Akapitzlist"/>
              <w:spacing w:after="60" w:line="276" w:lineRule="auto"/>
              <w:ind w:left="680" w:hanging="226"/>
              <w:rPr>
                <w:rFonts w:ascii="Times New Roman" w:hAnsi="Times New Roman"/>
                <w:sz w:val="20"/>
                <w:szCs w:val="20"/>
              </w:rPr>
            </w:pPr>
            <w:r w:rsidRPr="00CD3846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lub</w:t>
            </w:r>
          </w:p>
          <w:p w14:paraId="18DFD917" w14:textId="5451ABC0" w:rsidR="0083229A" w:rsidRDefault="0083229A" w:rsidP="008810AF">
            <w:pPr>
              <w:pStyle w:val="Akapitzlist"/>
              <w:numPr>
                <w:ilvl w:val="1"/>
                <w:numId w:val="6"/>
              </w:numPr>
              <w:spacing w:after="60" w:line="276" w:lineRule="auto"/>
              <w:ind w:left="680" w:hanging="226"/>
              <w:rPr>
                <w:rFonts w:ascii="Times New Roman" w:hAnsi="Times New Roman"/>
                <w:sz w:val="20"/>
                <w:szCs w:val="20"/>
              </w:rPr>
            </w:pPr>
            <w:r w:rsidRPr="0083229A">
              <w:rPr>
                <w:rFonts w:ascii="Times New Roman" w:hAnsi="Times New Roman"/>
                <w:sz w:val="20"/>
                <w:szCs w:val="20"/>
              </w:rPr>
              <w:t xml:space="preserve">co </w:t>
            </w:r>
            <w:r w:rsidRPr="0077159F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najmniej</w:t>
            </w:r>
            <w:r w:rsidRPr="0083229A">
              <w:rPr>
                <w:rFonts w:ascii="Times New Roman" w:hAnsi="Times New Roman"/>
                <w:sz w:val="20"/>
                <w:szCs w:val="20"/>
              </w:rPr>
              <w:t xml:space="preserve"> 3 punkty w skali BVAS/WG, obecność przeciwciał ANCA (c-ANCA lub p-ANCA) w surowicy, ciężki stan ogólny chorego w ocenie lekarza oraz konieczność długotrwałego stosowania glikokortykosteroidów (min. 6 miesięcy) w dawce 10 mg lub wyższej na dobę w przeliczeniu na prednizon, która niesie ze sobą duże ryzyko działań niepożądanych</w:t>
            </w:r>
            <w:r w:rsidR="00665E0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327ED30" w14:textId="03ADD819" w:rsidR="00F632E5" w:rsidRDefault="00F632E5" w:rsidP="008810A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F632E5">
              <w:rPr>
                <w:rFonts w:ascii="Times New Roman" w:hAnsi="Times New Roman"/>
                <w:sz w:val="20"/>
                <w:szCs w:val="20"/>
              </w:rPr>
              <w:t xml:space="preserve">adekwatna wydolność narządowa określona na podstawie wyników badań </w:t>
            </w:r>
            <w:r w:rsidRPr="00D72B53">
              <w:rPr>
                <w:rFonts w:ascii="Times New Roman" w:hAnsi="Times New Roman" w:cs="Times New Roman"/>
                <w:sz w:val="20"/>
                <w:szCs w:val="20"/>
              </w:rPr>
              <w:t>laboratoryjnych</w:t>
            </w:r>
            <w:r w:rsidRPr="00F632E5">
              <w:rPr>
                <w:rFonts w:ascii="Times New Roman" w:hAnsi="Times New Roman"/>
                <w:sz w:val="20"/>
                <w:szCs w:val="20"/>
              </w:rPr>
              <w:t xml:space="preserve"> krwi zgodnie z zapisami aktualnej Charakterystyki Produktu Leczniczego (ChPL);</w:t>
            </w:r>
          </w:p>
          <w:p w14:paraId="3F88D89D" w14:textId="736724DB" w:rsidR="00F632E5" w:rsidRPr="00FF517C" w:rsidRDefault="00F632E5" w:rsidP="008810A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FF517C">
              <w:rPr>
                <w:rFonts w:ascii="Times New Roman" w:hAnsi="Times New Roman"/>
                <w:sz w:val="20"/>
                <w:szCs w:val="20"/>
              </w:rPr>
              <w:t xml:space="preserve">nieobecność istotnych schorzeń współistniejących stanowiących </w:t>
            </w:r>
            <w:r w:rsidRPr="00D72B53">
              <w:rPr>
                <w:rFonts w:ascii="Times New Roman" w:hAnsi="Times New Roman" w:cs="Times New Roman"/>
                <w:sz w:val="20"/>
                <w:szCs w:val="20"/>
              </w:rPr>
              <w:t>przeciwskazanie</w:t>
            </w:r>
            <w:r w:rsidRPr="00FF517C">
              <w:rPr>
                <w:rFonts w:ascii="Times New Roman" w:hAnsi="Times New Roman"/>
                <w:sz w:val="20"/>
                <w:szCs w:val="20"/>
              </w:rPr>
              <w:t xml:space="preserve"> do terapii stwierdzonych przez lekarza prowadzącego;</w:t>
            </w:r>
          </w:p>
          <w:p w14:paraId="0B31DE51" w14:textId="7E1F4A0A" w:rsidR="00F632E5" w:rsidRDefault="00F632E5" w:rsidP="008810A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FF517C">
              <w:rPr>
                <w:rFonts w:ascii="Times New Roman" w:hAnsi="Times New Roman"/>
                <w:sz w:val="20"/>
                <w:szCs w:val="20"/>
              </w:rPr>
              <w:t xml:space="preserve">brak </w:t>
            </w:r>
            <w:r w:rsidRPr="00D72B53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Pr="00FF517C">
              <w:rPr>
                <w:rFonts w:ascii="Times New Roman" w:hAnsi="Times New Roman"/>
                <w:sz w:val="20"/>
                <w:szCs w:val="20"/>
              </w:rPr>
              <w:t xml:space="preserve"> do stosowania </w:t>
            </w:r>
            <w:r w:rsidR="00AA65B8" w:rsidRPr="00FF517C">
              <w:rPr>
                <w:rFonts w:ascii="Times New Roman" w:hAnsi="Times New Roman"/>
                <w:sz w:val="20"/>
                <w:szCs w:val="20"/>
              </w:rPr>
              <w:t>leku</w:t>
            </w:r>
            <w:r w:rsidRPr="00FF517C">
              <w:rPr>
                <w:rFonts w:ascii="Times New Roman" w:hAnsi="Times New Roman"/>
                <w:sz w:val="20"/>
                <w:szCs w:val="20"/>
              </w:rPr>
              <w:t xml:space="preserve"> zgodnie z aktualną ChPL;</w:t>
            </w:r>
            <w:r w:rsidRPr="001906D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81F5835" w14:textId="510D5664" w:rsidR="00F632E5" w:rsidRPr="00F632E5" w:rsidRDefault="00F632E5" w:rsidP="008810A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F632E5">
              <w:rPr>
                <w:rFonts w:ascii="Times New Roman" w:hAnsi="Times New Roman"/>
                <w:sz w:val="20"/>
                <w:szCs w:val="20"/>
              </w:rPr>
              <w:t xml:space="preserve">wykluczenie </w:t>
            </w:r>
            <w:r w:rsidRPr="00D72B53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Pr="00F632E5">
              <w:rPr>
                <w:rFonts w:ascii="Times New Roman" w:hAnsi="Times New Roman"/>
                <w:sz w:val="20"/>
                <w:szCs w:val="20"/>
              </w:rPr>
              <w:t xml:space="preserve"> ciąży lub karmienia piersią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B8A29BD" w14:textId="785A073B" w:rsidR="00F44AE5" w:rsidRPr="00671640" w:rsidRDefault="00BB4E95" w:rsidP="00D86A48">
            <w:pPr>
              <w:pStyle w:val="Akapitzlist"/>
              <w:numPr>
                <w:ilvl w:val="1"/>
                <w:numId w:val="1"/>
              </w:numPr>
              <w:spacing w:before="240"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1640">
              <w:rPr>
                <w:rFonts w:ascii="Times New Roman" w:hAnsi="Times New Roman"/>
                <w:b/>
                <w:bCs/>
                <w:sz w:val="20"/>
                <w:szCs w:val="20"/>
              </w:rPr>
              <w:t>Szczegółowe kryteria kwalifikacji do terapii</w:t>
            </w:r>
          </w:p>
          <w:p w14:paraId="5D26CC6A" w14:textId="076AD70B" w:rsidR="00BB4E95" w:rsidRPr="00671640" w:rsidRDefault="00D86A48" w:rsidP="00BB4E95">
            <w:pPr>
              <w:pStyle w:val="Akapitzlist"/>
              <w:numPr>
                <w:ilvl w:val="2"/>
                <w:numId w:val="1"/>
              </w:numPr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671640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r</w:t>
            </w:r>
            <w:r w:rsidR="00BB4E95" w:rsidRPr="00671640">
              <w:rPr>
                <w:rFonts w:ascii="Times New Roman" w:hAnsi="Times New Roman"/>
                <w:b/>
                <w:bCs/>
                <w:sz w:val="20"/>
                <w:szCs w:val="20"/>
              </w:rPr>
              <w:t>ytuksymab</w:t>
            </w:r>
            <w:r w:rsidRPr="00671640">
              <w:rPr>
                <w:rFonts w:ascii="Times New Roman" w:hAnsi="Times New Roman"/>
                <w:b/>
                <w:bCs/>
                <w:sz w:val="20"/>
                <w:szCs w:val="20"/>
              </w:rPr>
              <w:t>em</w:t>
            </w:r>
            <w:proofErr w:type="spellEnd"/>
          </w:p>
          <w:p w14:paraId="65379230" w14:textId="4DCFB458" w:rsidR="00BB4E95" w:rsidRPr="00671640" w:rsidRDefault="001B403E" w:rsidP="00D86A48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671640">
              <w:rPr>
                <w:rFonts w:ascii="Times New Roman" w:hAnsi="Times New Roman"/>
                <w:sz w:val="20"/>
                <w:szCs w:val="20"/>
              </w:rPr>
              <w:t>w</w:t>
            </w:r>
            <w:r w:rsidR="00BB4E95" w:rsidRPr="00671640">
              <w:rPr>
                <w:rFonts w:ascii="Times New Roman" w:hAnsi="Times New Roman"/>
                <w:sz w:val="20"/>
                <w:szCs w:val="20"/>
              </w:rPr>
              <w:t xml:space="preserve"> zależności od postaci choroby spełnienie wymagania dotyczącego wcześniej zastosowanej terapii:</w:t>
            </w:r>
          </w:p>
          <w:p w14:paraId="7F34DE14" w14:textId="7DCC4906" w:rsidR="00BB4E95" w:rsidRPr="00671640" w:rsidRDefault="00BB4E95" w:rsidP="00BB4E95">
            <w:pPr>
              <w:pStyle w:val="Akapitzlist"/>
              <w:numPr>
                <w:ilvl w:val="1"/>
                <w:numId w:val="27"/>
              </w:numPr>
              <w:spacing w:after="60" w:line="276" w:lineRule="auto"/>
              <w:ind w:left="680" w:hanging="226"/>
              <w:rPr>
                <w:rFonts w:ascii="Times New Roman" w:hAnsi="Times New Roman"/>
                <w:sz w:val="20"/>
                <w:szCs w:val="20"/>
              </w:rPr>
            </w:pPr>
            <w:r w:rsidRPr="00671640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Pr="00671640">
              <w:rPr>
                <w:rFonts w:ascii="Times New Roman" w:hAnsi="Times New Roman"/>
                <w:b/>
                <w:bCs/>
                <w:sz w:val="20"/>
                <w:szCs w:val="20"/>
              </w:rPr>
              <w:t>indukcji remisji</w:t>
            </w:r>
            <w:r w:rsidRPr="00671640">
              <w:rPr>
                <w:rFonts w:ascii="Times New Roman" w:hAnsi="Times New Roman"/>
                <w:sz w:val="20"/>
                <w:szCs w:val="20"/>
              </w:rPr>
              <w:t xml:space="preserve"> lub </w:t>
            </w:r>
            <w:r w:rsidRPr="00671640">
              <w:rPr>
                <w:rFonts w:ascii="Times New Roman" w:hAnsi="Times New Roman"/>
                <w:b/>
                <w:bCs/>
                <w:sz w:val="20"/>
                <w:szCs w:val="20"/>
              </w:rPr>
              <w:t>podtrzymaniu remisji ciężkiej postaci choroby</w:t>
            </w:r>
            <w:r w:rsidRPr="006716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71640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jako</w:t>
            </w:r>
            <w:r w:rsidRPr="00671640">
              <w:rPr>
                <w:rFonts w:ascii="Times New Roman" w:hAnsi="Times New Roman"/>
                <w:sz w:val="20"/>
                <w:szCs w:val="20"/>
              </w:rPr>
              <w:t xml:space="preserve"> lek równoważny z syntetycznymi lekami immunosupresyjnymi/ </w:t>
            </w:r>
            <w:r w:rsidRPr="00671640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immunomodulacyjnymi</w:t>
            </w:r>
            <w:r w:rsidRPr="00671640">
              <w:rPr>
                <w:rFonts w:ascii="Times New Roman" w:hAnsi="Times New Roman"/>
                <w:sz w:val="20"/>
                <w:szCs w:val="20"/>
              </w:rPr>
              <w:t xml:space="preserve"> (I lub kolejna linia leczenia),</w:t>
            </w:r>
          </w:p>
          <w:p w14:paraId="38D28493" w14:textId="0521BBF7" w:rsidR="00BB4E95" w:rsidRPr="00671640" w:rsidRDefault="00BB4E95" w:rsidP="00BB4E95">
            <w:pPr>
              <w:pStyle w:val="Akapitzlist"/>
              <w:numPr>
                <w:ilvl w:val="1"/>
                <w:numId w:val="27"/>
              </w:numPr>
              <w:spacing w:after="60" w:line="276" w:lineRule="auto"/>
              <w:ind w:left="680" w:hanging="226"/>
              <w:rPr>
                <w:rFonts w:ascii="Times New Roman" w:hAnsi="Times New Roman"/>
                <w:sz w:val="20"/>
                <w:szCs w:val="20"/>
              </w:rPr>
            </w:pPr>
            <w:r w:rsidRPr="00671640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Pr="00671640">
              <w:rPr>
                <w:rFonts w:ascii="Times New Roman" w:hAnsi="Times New Roman"/>
                <w:b/>
                <w:bCs/>
                <w:sz w:val="20"/>
                <w:szCs w:val="20"/>
              </w:rPr>
              <w:t>indukcji remisji</w:t>
            </w:r>
            <w:r w:rsidRPr="00671640">
              <w:rPr>
                <w:rFonts w:ascii="Times New Roman" w:hAnsi="Times New Roman"/>
                <w:sz w:val="20"/>
                <w:szCs w:val="20"/>
              </w:rPr>
              <w:t xml:space="preserve"> lub </w:t>
            </w:r>
            <w:r w:rsidRPr="00671640">
              <w:rPr>
                <w:rFonts w:ascii="Times New Roman" w:hAnsi="Times New Roman"/>
                <w:b/>
                <w:bCs/>
                <w:sz w:val="20"/>
                <w:szCs w:val="20"/>
              </w:rPr>
              <w:t>podtrzymaniu remisji postaci choroby o mniejszym nasileniu niż ciężka postać</w:t>
            </w:r>
            <w:r w:rsidRPr="00671640">
              <w:rPr>
                <w:rFonts w:ascii="Times New Roman" w:hAnsi="Times New Roman"/>
                <w:sz w:val="20"/>
                <w:szCs w:val="20"/>
              </w:rPr>
              <w:t xml:space="preserve"> po niepowodzeniu terapii co </w:t>
            </w:r>
            <w:r w:rsidRPr="00671640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najmniej</w:t>
            </w:r>
            <w:r w:rsidRPr="00671640">
              <w:rPr>
                <w:rFonts w:ascii="Times New Roman" w:hAnsi="Times New Roman"/>
                <w:sz w:val="20"/>
                <w:szCs w:val="20"/>
              </w:rPr>
              <w:t xml:space="preserve"> jednym lekiem immunosupresyjnym/ </w:t>
            </w:r>
            <w:r w:rsidRPr="00671640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immunomodulującym</w:t>
            </w:r>
            <w:r w:rsidRPr="00671640">
              <w:rPr>
                <w:rFonts w:ascii="Times New Roman" w:hAnsi="Times New Roman"/>
                <w:sz w:val="20"/>
                <w:szCs w:val="20"/>
              </w:rPr>
              <w:t xml:space="preserve"> (II lub kolejna linia leczenia),</w:t>
            </w:r>
          </w:p>
          <w:p w14:paraId="51E275E6" w14:textId="56931C7A" w:rsidR="00BB4E95" w:rsidRPr="00671640" w:rsidRDefault="00D86A48" w:rsidP="00671640">
            <w:pPr>
              <w:pStyle w:val="Akapitzlist"/>
              <w:numPr>
                <w:ilvl w:val="2"/>
                <w:numId w:val="1"/>
              </w:numPr>
              <w:spacing w:after="60" w:line="276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671640">
              <w:rPr>
                <w:rFonts w:ascii="Times New Roman" w:hAnsi="Times New Roman"/>
                <w:b/>
                <w:bCs/>
                <w:sz w:val="20"/>
                <w:szCs w:val="20"/>
              </w:rPr>
              <w:t>a</w:t>
            </w:r>
            <w:r w:rsidR="008156DC">
              <w:rPr>
                <w:rFonts w:ascii="Times New Roman" w:hAnsi="Times New Roman"/>
                <w:b/>
                <w:bCs/>
                <w:sz w:val="20"/>
                <w:szCs w:val="20"/>
              </w:rPr>
              <w:t>wak</w:t>
            </w:r>
            <w:r w:rsidR="00BB4E95" w:rsidRPr="00671640">
              <w:rPr>
                <w:rFonts w:ascii="Times New Roman" w:hAnsi="Times New Roman"/>
                <w:b/>
                <w:bCs/>
                <w:sz w:val="20"/>
                <w:szCs w:val="20"/>
              </w:rPr>
              <w:t>opan</w:t>
            </w:r>
            <w:r w:rsidRPr="00671640">
              <w:rPr>
                <w:rFonts w:ascii="Times New Roman" w:hAnsi="Times New Roman"/>
                <w:b/>
                <w:bCs/>
                <w:sz w:val="20"/>
                <w:szCs w:val="20"/>
              </w:rPr>
              <w:t>em</w:t>
            </w:r>
            <w:proofErr w:type="spellEnd"/>
            <w:r w:rsidRPr="0067164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671640" w:rsidRPr="00671640">
              <w:rPr>
                <w:rFonts w:ascii="Times New Roman" w:hAnsi="Times New Roman"/>
                <w:b/>
                <w:bCs/>
                <w:sz w:val="20"/>
                <w:szCs w:val="20"/>
              </w:rPr>
              <w:t>(</w:t>
            </w:r>
            <w:r w:rsidRPr="0067164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w skojarzeniu z </w:t>
            </w:r>
            <w:proofErr w:type="spellStart"/>
            <w:r w:rsidRPr="00671640">
              <w:rPr>
                <w:rFonts w:ascii="Times New Roman" w:hAnsi="Times New Roman"/>
                <w:b/>
                <w:bCs/>
                <w:sz w:val="20"/>
                <w:szCs w:val="20"/>
              </w:rPr>
              <w:t>rytuksymabem</w:t>
            </w:r>
            <w:proofErr w:type="spellEnd"/>
            <w:r w:rsidRPr="0067164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albo </w:t>
            </w:r>
            <w:proofErr w:type="spellStart"/>
            <w:r w:rsidRPr="00671640">
              <w:rPr>
                <w:rFonts w:ascii="Times New Roman" w:hAnsi="Times New Roman"/>
                <w:b/>
                <w:bCs/>
                <w:sz w:val="20"/>
                <w:szCs w:val="20"/>
              </w:rPr>
              <w:t>cyklofosfamidem</w:t>
            </w:r>
            <w:proofErr w:type="spellEnd"/>
            <w:r w:rsidR="00671640" w:rsidRPr="00671640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  <w:p w14:paraId="6F3EF62D" w14:textId="77777777" w:rsidR="001B403E" w:rsidRPr="00671640" w:rsidRDefault="001B403E" w:rsidP="00D86A48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671640">
              <w:rPr>
                <w:rFonts w:ascii="Times New Roman" w:hAnsi="Times New Roman"/>
                <w:sz w:val="20"/>
                <w:szCs w:val="20"/>
              </w:rPr>
              <w:t>ciężka lub uogólniona postać choroby, czyli choroba przebiegająca z zagrożeniem funkcji zajętych narządów lub z zagrożeniem życia</w:t>
            </w:r>
          </w:p>
          <w:p w14:paraId="4E254618" w14:textId="3AE2FDC0" w:rsidR="00BB4E95" w:rsidRPr="00671640" w:rsidRDefault="001B403E" w:rsidP="00D86A48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671640">
              <w:rPr>
                <w:rFonts w:ascii="Times New Roman" w:hAnsi="Times New Roman"/>
                <w:sz w:val="20"/>
                <w:szCs w:val="20"/>
              </w:rPr>
              <w:t>s</w:t>
            </w:r>
            <w:r w:rsidR="00BB4E95" w:rsidRPr="00671640">
              <w:rPr>
                <w:rFonts w:ascii="Times New Roman" w:hAnsi="Times New Roman"/>
                <w:sz w:val="20"/>
                <w:szCs w:val="20"/>
              </w:rPr>
              <w:t>pełnienie przynajmniej 1 z poniższych kryteriów:</w:t>
            </w:r>
          </w:p>
          <w:p w14:paraId="0A482039" w14:textId="0EC6CF4F" w:rsidR="00BB4E95" w:rsidRPr="00671640" w:rsidRDefault="00D86A48" w:rsidP="00BB4E95">
            <w:pPr>
              <w:numPr>
                <w:ilvl w:val="4"/>
                <w:numId w:val="28"/>
              </w:numPr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71640">
              <w:rPr>
                <w:rFonts w:ascii="Times New Roman" w:hAnsi="Times New Roman"/>
                <w:sz w:val="20"/>
                <w:szCs w:val="20"/>
              </w:rPr>
              <w:t>n</w:t>
            </w:r>
            <w:r w:rsidR="00BB4E95" w:rsidRPr="00671640">
              <w:rPr>
                <w:rFonts w:ascii="Times New Roman" w:hAnsi="Times New Roman"/>
                <w:sz w:val="20"/>
                <w:szCs w:val="20"/>
              </w:rPr>
              <w:t xml:space="preserve">iemożność zredukowania dawki </w:t>
            </w:r>
            <w:proofErr w:type="spellStart"/>
            <w:r w:rsidR="00BB4E95" w:rsidRPr="00671640">
              <w:rPr>
                <w:rFonts w:ascii="Times New Roman" w:hAnsi="Times New Roman"/>
                <w:sz w:val="20"/>
                <w:szCs w:val="20"/>
              </w:rPr>
              <w:t>glikokortykosteroidów</w:t>
            </w:r>
            <w:proofErr w:type="spellEnd"/>
            <w:r w:rsidR="00BB4E95" w:rsidRPr="00671640">
              <w:rPr>
                <w:rFonts w:ascii="Times New Roman" w:hAnsi="Times New Roman"/>
                <w:sz w:val="20"/>
                <w:szCs w:val="20"/>
              </w:rPr>
              <w:t xml:space="preserve"> do 5 mg </w:t>
            </w:r>
            <w:proofErr w:type="spellStart"/>
            <w:r w:rsidR="001B403E" w:rsidRPr="00671640">
              <w:rPr>
                <w:rFonts w:ascii="Times New Roman" w:hAnsi="Times New Roman"/>
                <w:sz w:val="20"/>
                <w:szCs w:val="20"/>
              </w:rPr>
              <w:t>prednizonu</w:t>
            </w:r>
            <w:proofErr w:type="spellEnd"/>
            <w:r w:rsidR="001B403E" w:rsidRPr="00671640">
              <w:rPr>
                <w:rFonts w:ascii="Times New Roman" w:hAnsi="Times New Roman"/>
                <w:sz w:val="20"/>
                <w:szCs w:val="20"/>
              </w:rPr>
              <w:t xml:space="preserve"> lub jego ekwiwalentu </w:t>
            </w:r>
            <w:r w:rsidR="00BB4E95" w:rsidRPr="00671640">
              <w:rPr>
                <w:rFonts w:ascii="Times New Roman" w:hAnsi="Times New Roman"/>
                <w:sz w:val="20"/>
                <w:szCs w:val="20"/>
              </w:rPr>
              <w:t xml:space="preserve">w ciągu co najmniej </w:t>
            </w:r>
            <w:r w:rsidR="001B403E" w:rsidRPr="00671640">
              <w:rPr>
                <w:rFonts w:ascii="Times New Roman" w:hAnsi="Times New Roman"/>
                <w:sz w:val="20"/>
                <w:szCs w:val="20"/>
              </w:rPr>
              <w:t>5</w:t>
            </w:r>
            <w:r w:rsidR="00BB4E95" w:rsidRPr="00671640">
              <w:rPr>
                <w:rFonts w:ascii="Times New Roman" w:hAnsi="Times New Roman"/>
                <w:sz w:val="20"/>
                <w:szCs w:val="20"/>
              </w:rPr>
              <w:t xml:space="preserve"> miesięcy leczenia </w:t>
            </w:r>
            <w:proofErr w:type="spellStart"/>
            <w:r w:rsidR="00BB4E95" w:rsidRPr="00671640">
              <w:rPr>
                <w:rFonts w:ascii="Times New Roman" w:hAnsi="Times New Roman"/>
                <w:sz w:val="20"/>
                <w:szCs w:val="20"/>
              </w:rPr>
              <w:t>rytuksymabem</w:t>
            </w:r>
            <w:proofErr w:type="spellEnd"/>
            <w:r w:rsidR="00BB4E95" w:rsidRPr="006716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92BC5" w:rsidRPr="00671640">
              <w:rPr>
                <w:rFonts w:ascii="Times New Roman" w:hAnsi="Times New Roman"/>
                <w:sz w:val="20"/>
                <w:szCs w:val="20"/>
              </w:rPr>
              <w:t>albo</w:t>
            </w:r>
            <w:r w:rsidR="00BB4E95" w:rsidRPr="006716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B4E95" w:rsidRPr="00671640">
              <w:rPr>
                <w:rFonts w:ascii="Times New Roman" w:hAnsi="Times New Roman"/>
                <w:sz w:val="20"/>
                <w:szCs w:val="20"/>
              </w:rPr>
              <w:t>cyklofosfamidem</w:t>
            </w:r>
            <w:proofErr w:type="spellEnd"/>
            <w:r w:rsidR="001B403E" w:rsidRPr="00671640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0C08E7B4" w14:textId="1585E498" w:rsidR="00BB4E95" w:rsidRPr="00671640" w:rsidRDefault="00D86A48" w:rsidP="00BB4E95">
            <w:pPr>
              <w:numPr>
                <w:ilvl w:val="4"/>
                <w:numId w:val="28"/>
              </w:numPr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71640">
              <w:rPr>
                <w:rFonts w:ascii="Times New Roman" w:hAnsi="Times New Roman"/>
                <w:sz w:val="20"/>
                <w:szCs w:val="20"/>
              </w:rPr>
              <w:t>b</w:t>
            </w:r>
            <w:r w:rsidR="00BB4E95" w:rsidRPr="00671640">
              <w:rPr>
                <w:rFonts w:ascii="Times New Roman" w:hAnsi="Times New Roman"/>
                <w:sz w:val="20"/>
                <w:szCs w:val="20"/>
              </w:rPr>
              <w:t>ezwględne</w:t>
            </w:r>
            <w:proofErr w:type="spellEnd"/>
            <w:r w:rsidR="00BB4E95" w:rsidRPr="00671640">
              <w:rPr>
                <w:rFonts w:ascii="Times New Roman" w:hAnsi="Times New Roman"/>
                <w:sz w:val="20"/>
                <w:szCs w:val="20"/>
              </w:rPr>
              <w:t xml:space="preserve"> przeciwskazani</w:t>
            </w:r>
            <w:r w:rsidR="001B403E" w:rsidRPr="00671640">
              <w:rPr>
                <w:rFonts w:ascii="Times New Roman" w:hAnsi="Times New Roman"/>
                <w:sz w:val="20"/>
                <w:szCs w:val="20"/>
              </w:rPr>
              <w:t>e</w:t>
            </w:r>
            <w:r w:rsidR="00BB4E95" w:rsidRPr="00671640">
              <w:rPr>
                <w:rFonts w:ascii="Times New Roman" w:hAnsi="Times New Roman"/>
                <w:sz w:val="20"/>
                <w:szCs w:val="20"/>
              </w:rPr>
              <w:t xml:space="preserve"> do stosowania </w:t>
            </w:r>
            <w:proofErr w:type="spellStart"/>
            <w:r w:rsidR="00BB4E95" w:rsidRPr="00671640">
              <w:rPr>
                <w:rFonts w:ascii="Times New Roman" w:hAnsi="Times New Roman"/>
                <w:sz w:val="20"/>
                <w:szCs w:val="20"/>
              </w:rPr>
              <w:t>glikokortykosteroidów</w:t>
            </w:r>
            <w:proofErr w:type="spellEnd"/>
            <w:r w:rsidR="00BB4E95" w:rsidRPr="00671640">
              <w:rPr>
                <w:rFonts w:ascii="Times New Roman" w:hAnsi="Times New Roman"/>
                <w:sz w:val="20"/>
                <w:szCs w:val="20"/>
              </w:rPr>
              <w:t xml:space="preserve"> w dużych dawkach</w:t>
            </w:r>
            <w:r w:rsidR="00827FB6" w:rsidRPr="00671640">
              <w:rPr>
                <w:rFonts w:ascii="Times New Roman" w:hAnsi="Times New Roman"/>
                <w:sz w:val="20"/>
                <w:szCs w:val="20"/>
              </w:rPr>
              <w:t xml:space="preserve"> potwierdzone w dokumentacji medycznej</w:t>
            </w:r>
            <w:r w:rsidR="00BB4E95" w:rsidRPr="00671640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9060A9" w:rsidRPr="00671640">
              <w:rPr>
                <w:rFonts w:ascii="Times New Roman" w:hAnsi="Times New Roman"/>
                <w:sz w:val="20"/>
                <w:szCs w:val="20"/>
              </w:rPr>
              <w:t xml:space="preserve">np. </w:t>
            </w:r>
            <w:r w:rsidR="00BB4E95" w:rsidRPr="00671640">
              <w:rPr>
                <w:rFonts w:ascii="Times New Roman" w:hAnsi="Times New Roman"/>
                <w:sz w:val="20"/>
                <w:szCs w:val="20"/>
              </w:rPr>
              <w:t>rozchwiana cukrzyca, niekontrolowane nadciśnienie tętnicze, nawracające zakażenia, ciężka choroba sercowo-naczyniowa)</w:t>
            </w:r>
            <w:r w:rsidR="001B403E" w:rsidRPr="00671640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4CAD9252" w14:textId="191617C2" w:rsidR="00BB4E95" w:rsidRPr="00671640" w:rsidRDefault="00D86A48" w:rsidP="00BB4E95">
            <w:pPr>
              <w:numPr>
                <w:ilvl w:val="4"/>
                <w:numId w:val="28"/>
              </w:numPr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71640">
              <w:rPr>
                <w:rFonts w:ascii="Times New Roman" w:hAnsi="Times New Roman"/>
                <w:sz w:val="20"/>
                <w:szCs w:val="20"/>
              </w:rPr>
              <w:t>u</w:t>
            </w:r>
            <w:r w:rsidR="001B403E" w:rsidRPr="00671640">
              <w:rPr>
                <w:rFonts w:ascii="Times New Roman" w:hAnsi="Times New Roman"/>
                <w:sz w:val="20"/>
                <w:szCs w:val="20"/>
              </w:rPr>
              <w:t>szkodzenie</w:t>
            </w:r>
            <w:r w:rsidR="00BB4E95" w:rsidRPr="00671640">
              <w:rPr>
                <w:rFonts w:ascii="Times New Roman" w:hAnsi="Times New Roman"/>
                <w:sz w:val="20"/>
                <w:szCs w:val="20"/>
              </w:rPr>
              <w:t xml:space="preserve"> nerek w przebiegu zapalenia naczyń </w:t>
            </w:r>
            <w:r w:rsidR="001B403E" w:rsidRPr="00671640">
              <w:rPr>
                <w:rFonts w:ascii="Times New Roman" w:hAnsi="Times New Roman"/>
                <w:sz w:val="20"/>
                <w:szCs w:val="20"/>
              </w:rPr>
              <w:t>G</w:t>
            </w:r>
            <w:r w:rsidR="00BB4E95" w:rsidRPr="00671640">
              <w:rPr>
                <w:rFonts w:ascii="Times New Roman" w:hAnsi="Times New Roman"/>
                <w:sz w:val="20"/>
                <w:szCs w:val="20"/>
              </w:rPr>
              <w:t xml:space="preserve">PA lub </w:t>
            </w:r>
            <w:r w:rsidR="001B403E" w:rsidRPr="00671640">
              <w:rPr>
                <w:rFonts w:ascii="Times New Roman" w:hAnsi="Times New Roman"/>
                <w:sz w:val="20"/>
                <w:szCs w:val="20"/>
              </w:rPr>
              <w:t>M</w:t>
            </w:r>
            <w:r w:rsidR="00BB4E95" w:rsidRPr="00671640">
              <w:rPr>
                <w:rFonts w:ascii="Times New Roman" w:hAnsi="Times New Roman"/>
                <w:sz w:val="20"/>
                <w:szCs w:val="20"/>
              </w:rPr>
              <w:t xml:space="preserve">PA z </w:t>
            </w:r>
            <w:proofErr w:type="spellStart"/>
            <w:r w:rsidR="00827FB6" w:rsidRPr="00671640">
              <w:rPr>
                <w:rFonts w:ascii="Times New Roman" w:hAnsi="Times New Roman"/>
                <w:sz w:val="20"/>
                <w:szCs w:val="20"/>
              </w:rPr>
              <w:t>e</w:t>
            </w:r>
            <w:r w:rsidR="009060A9" w:rsidRPr="00671640">
              <w:rPr>
                <w:rFonts w:ascii="Times New Roman" w:hAnsi="Times New Roman"/>
                <w:sz w:val="20"/>
                <w:szCs w:val="20"/>
              </w:rPr>
              <w:t>GFR</w:t>
            </w:r>
            <w:proofErr w:type="spellEnd"/>
            <w:r w:rsidR="009060A9" w:rsidRPr="006716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B4E95" w:rsidRPr="00671640">
              <w:rPr>
                <w:rFonts w:ascii="Times New Roman" w:hAnsi="Times New Roman"/>
                <w:sz w:val="20"/>
                <w:szCs w:val="20"/>
              </w:rPr>
              <w:t>≤30 ml/min</w:t>
            </w:r>
            <w:r w:rsidR="001B403E" w:rsidRPr="0067164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765A067" w14:textId="77777777" w:rsidR="00BB4E95" w:rsidRPr="00BB4E95" w:rsidRDefault="00BB4E95" w:rsidP="00BB4E95">
            <w:pPr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  <w:p w14:paraId="26DBAFB0" w14:textId="3EFCE36C" w:rsidR="00231507" w:rsidRPr="00EB7D85" w:rsidRDefault="00231507" w:rsidP="00F44AE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B167A3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Ponadto do programu lekowego kwalifikowani są również pacjenci </w:t>
            </w:r>
            <w:r w:rsidRPr="00D72B53">
              <w:rPr>
                <w:rFonts w:ascii="Times New Roman" w:hAnsi="Times New Roman"/>
                <w:sz w:val="20"/>
                <w:szCs w:val="20"/>
              </w:rPr>
              <w:t>wymagający</w:t>
            </w:r>
            <w:r w:rsidRPr="00B167A3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kontynuacji leczenia, którzy </w:t>
            </w:r>
            <w:r w:rsidRPr="00B167A3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 xml:space="preserve">byli leczeni </w:t>
            </w:r>
            <w:proofErr w:type="spellStart"/>
            <w:r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>rytuksymabem</w:t>
            </w:r>
            <w:proofErr w:type="spellEnd"/>
            <w:r w:rsidR="00D21601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 xml:space="preserve"> </w:t>
            </w:r>
            <w:r w:rsidR="00D21601" w:rsidRPr="00671640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 xml:space="preserve">albo </w:t>
            </w:r>
            <w:proofErr w:type="spellStart"/>
            <w:r w:rsidR="00D21601" w:rsidRPr="00671640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>a</w:t>
            </w:r>
            <w:r w:rsidR="008156DC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>wak</w:t>
            </w:r>
            <w:r w:rsidR="00D21601" w:rsidRPr="00671640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>opanem</w:t>
            </w:r>
            <w:proofErr w:type="spellEnd"/>
            <w:r w:rsidR="001B403E" w:rsidRPr="00671640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 xml:space="preserve"> (w skojarzeniu z </w:t>
            </w:r>
            <w:proofErr w:type="spellStart"/>
            <w:r w:rsidR="001B403E" w:rsidRPr="00671640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>rytuksymabem</w:t>
            </w:r>
            <w:proofErr w:type="spellEnd"/>
            <w:r w:rsidR="001B403E" w:rsidRPr="00671640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 xml:space="preserve"> albo </w:t>
            </w:r>
            <w:proofErr w:type="spellStart"/>
            <w:r w:rsidR="001B403E" w:rsidRPr="00671640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lastRenderedPageBreak/>
              <w:t>cyklofosfamidem</w:t>
            </w:r>
            <w:proofErr w:type="spellEnd"/>
            <w:r w:rsidR="001B403E" w:rsidRPr="00671640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>)</w:t>
            </w:r>
            <w:r w:rsidRPr="00671640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 xml:space="preserve"> w</w:t>
            </w:r>
            <w:r w:rsidRPr="00B167A3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 xml:space="preserve"> ramach innego sposobu finansowania terapii,</w:t>
            </w:r>
            <w:r w:rsidRPr="00B167A3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za wyjątkiem trwających badań klinicznych tego leku, pod warunkiem, że w chwili rozpoczęcia leczenia spełniali kryteria kwalifikacji do programu </w:t>
            </w:r>
            <w:r w:rsidRPr="00EB7D85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lekowego.</w:t>
            </w:r>
          </w:p>
          <w:p w14:paraId="5C9F0006" w14:textId="0E74BFFF" w:rsidR="00AC2F88" w:rsidRDefault="00AC2F88" w:rsidP="008810A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 xml:space="preserve">Pacjent, który osiągnął adekwatną odpowiedź na leczenie </w:t>
            </w:r>
            <w:proofErr w:type="spellStart"/>
            <w:r w:rsidRPr="00EB7D85">
              <w:rPr>
                <w:rFonts w:ascii="Times New Roman" w:hAnsi="Times New Roman"/>
                <w:sz w:val="20"/>
                <w:szCs w:val="20"/>
              </w:rPr>
              <w:t>rytuksymabem</w:t>
            </w:r>
            <w:proofErr w:type="spellEnd"/>
            <w:r w:rsidR="00D432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i lekarz </w:t>
            </w:r>
            <w:r w:rsidRPr="00D72B53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prowadzący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podjął </w:t>
            </w:r>
            <w:r w:rsidRPr="00EB7D85">
              <w:rPr>
                <w:rFonts w:ascii="Times New Roman" w:hAnsi="Times New Roman"/>
                <w:b/>
                <w:bCs/>
                <w:sz w:val="20"/>
                <w:szCs w:val="20"/>
              </w:rPr>
              <w:t>decyzję o zakończeniu</w:t>
            </w:r>
            <w:r w:rsidR="00683FB3" w:rsidRPr="00EB7D8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lub wstrzymaniu</w:t>
            </w:r>
            <w:r w:rsidRPr="00EB7D8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leczenia, w przypadku nawrotu aktywnej postaci choroby lub w celu podtrzymania remisji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>, może mieć wznowione leczenie</w:t>
            </w:r>
            <w:r w:rsidR="00D216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21601">
              <w:rPr>
                <w:rFonts w:ascii="Times New Roman" w:hAnsi="Times New Roman"/>
                <w:sz w:val="20"/>
                <w:szCs w:val="20"/>
              </w:rPr>
              <w:t>rytuksymabem</w:t>
            </w:r>
            <w:proofErr w:type="spellEnd"/>
            <w:r w:rsidRPr="00EB7D85">
              <w:rPr>
                <w:rFonts w:ascii="Times New Roman" w:hAnsi="Times New Roman"/>
                <w:sz w:val="20"/>
                <w:szCs w:val="20"/>
              </w:rPr>
              <w:t xml:space="preserve"> bez wstępnej kwalifikacji po uprzednim zgłoszeniu w SMPT.</w:t>
            </w:r>
          </w:p>
          <w:p w14:paraId="43798E84" w14:textId="1D00164F" w:rsidR="00683FB3" w:rsidRDefault="00B33639" w:rsidP="008810A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B167A3">
              <w:rPr>
                <w:rFonts w:ascii="Times New Roman" w:hAnsi="Times New Roman"/>
                <w:sz w:val="20"/>
                <w:szCs w:val="20"/>
              </w:rPr>
              <w:t xml:space="preserve">Do </w:t>
            </w:r>
            <w:r>
              <w:rPr>
                <w:rFonts w:ascii="Times New Roman" w:hAnsi="Times New Roman"/>
                <w:sz w:val="20"/>
                <w:szCs w:val="20"/>
              </w:rPr>
              <w:t>leczenia rytuksymabem</w:t>
            </w:r>
            <w:r w:rsidRPr="00B167A3">
              <w:rPr>
                <w:rFonts w:ascii="Times New Roman" w:hAnsi="Times New Roman"/>
                <w:sz w:val="20"/>
                <w:szCs w:val="20"/>
              </w:rPr>
              <w:t xml:space="preserve"> można zakwalifikować również pacjentów</w:t>
            </w:r>
            <w:r w:rsidRPr="00B167A3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B167A3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>z innymi niż wymienione postaciami ziarniniakowatości z zapaleniem naczyń lub mikroskopowego zapalenia naczyń</w:t>
            </w:r>
            <w:r w:rsidRPr="00B167A3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, niezależnie od wartości BVAS/WG i poziomu przeciwciał ANCA, które z uwagi na ciężki przebieg choroby grożą znacznym pogorszeniem stanu zdrowia - po uzyskaniu zgody Zespołu Koordynacyjnego</w:t>
            </w:r>
            <w:r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.</w:t>
            </w:r>
          </w:p>
          <w:p w14:paraId="4A7F01E9" w14:textId="77777777" w:rsidR="00D72B53" w:rsidRPr="00BE3C17" w:rsidRDefault="00D72B53" w:rsidP="008810A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</w:p>
          <w:p w14:paraId="3E8B5C4D" w14:textId="48E89A49" w:rsidR="002F0633" w:rsidRPr="00B167A3" w:rsidRDefault="002F0633" w:rsidP="008810A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left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D72B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Określenie</w:t>
            </w:r>
            <w:r w:rsidRPr="00B167A3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 czasu leczenia w </w:t>
            </w:r>
            <w:r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  <w:p w14:paraId="35D13860" w14:textId="5AABEC51" w:rsidR="004B168A" w:rsidRDefault="002F0633" w:rsidP="008810A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 xml:space="preserve">Leczenie trwa do czasu podjęcia przez </w:t>
            </w:r>
            <w:r w:rsidR="00B86E4A" w:rsidRPr="00EB7D85">
              <w:rPr>
                <w:rFonts w:ascii="Times New Roman" w:hAnsi="Times New Roman"/>
                <w:sz w:val="20"/>
                <w:szCs w:val="20"/>
              </w:rPr>
              <w:t xml:space="preserve">lekarza prowadzącego </w:t>
            </w:r>
            <w:r w:rsidRPr="00EB7D8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decyzji o wyłączeniu świadczeniobiorcy 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z programu, zgodnie z kryteriami wyłączenia z programu, o których mowa w pkt </w:t>
            </w:r>
            <w:r w:rsidR="00410C11" w:rsidRPr="00EB7D85">
              <w:rPr>
                <w:rFonts w:ascii="Times New Roman" w:hAnsi="Times New Roman"/>
                <w:sz w:val="20"/>
                <w:szCs w:val="20"/>
              </w:rPr>
              <w:t>4</w:t>
            </w:r>
            <w:r w:rsidR="00EB7D85" w:rsidRPr="00EB7D8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AA65B8" w:rsidRPr="00EB7D85">
              <w:rPr>
                <w:rFonts w:ascii="Times New Roman" w:hAnsi="Times New Roman"/>
                <w:sz w:val="20"/>
                <w:szCs w:val="20"/>
              </w:rPr>
              <w:t xml:space="preserve">Decyzja o wyłączeniu pacjenta </w:t>
            </w:r>
            <w:r w:rsidR="00C2708A" w:rsidRPr="00EB7D85">
              <w:rPr>
                <w:rFonts w:ascii="Times New Roman" w:hAnsi="Times New Roman"/>
                <w:sz w:val="20"/>
                <w:szCs w:val="20"/>
              </w:rPr>
              <w:t xml:space="preserve">wraz z podaniem </w:t>
            </w:r>
            <w:r w:rsidR="00C2708A" w:rsidRPr="00D72B53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przyczyny</w:t>
            </w:r>
            <w:r w:rsidR="00C2708A" w:rsidRPr="00EB7D85">
              <w:rPr>
                <w:rFonts w:ascii="Times New Roman" w:hAnsi="Times New Roman"/>
                <w:sz w:val="20"/>
                <w:szCs w:val="20"/>
              </w:rPr>
              <w:t xml:space="preserve"> wyłączenia </w:t>
            </w:r>
            <w:r w:rsidR="00266A62" w:rsidRPr="00EB7D85">
              <w:rPr>
                <w:rFonts w:ascii="Times New Roman" w:hAnsi="Times New Roman"/>
                <w:sz w:val="20"/>
                <w:szCs w:val="20"/>
              </w:rPr>
              <w:t>jest odnotowywana w SMPT</w:t>
            </w:r>
            <w:r w:rsidR="00C2708A" w:rsidRPr="00EB7D8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62E25B1" w14:textId="68ABAAAE" w:rsidR="00F84F91" w:rsidRPr="00671640" w:rsidRDefault="00F84F91" w:rsidP="00F84F91">
            <w:pPr>
              <w:spacing w:after="60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67164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Leczenie </w:t>
            </w:r>
            <w:proofErr w:type="spellStart"/>
            <w:r w:rsidRPr="0067164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a</w:t>
            </w:r>
            <w:r w:rsidR="008156DC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wak</w:t>
            </w:r>
            <w:r w:rsidRPr="0067164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opanem</w:t>
            </w:r>
            <w:proofErr w:type="spellEnd"/>
            <w:r w:rsidRPr="0067164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w ramach programu prowadzi się przez maksymalnie 52 tygodnie. </w:t>
            </w:r>
          </w:p>
          <w:p w14:paraId="3B23FC0A" w14:textId="27649477" w:rsidR="00542FC0" w:rsidRDefault="00542FC0" w:rsidP="008810A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Lekarz może podjąć decyzję o wstrzymaniu leczenia w programie w przypadku uzyskania </w:t>
            </w:r>
            <w:r w:rsidRPr="00D72B53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trwałej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remisji choroby, która w opinii lekarza może być bezpiecznie kontrolowana z zastosowaniem standardowej terapii. </w:t>
            </w:r>
          </w:p>
          <w:p w14:paraId="159B85FA" w14:textId="77777777" w:rsidR="00D72B53" w:rsidRPr="00D52008" w:rsidRDefault="00D72B53" w:rsidP="008810A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907E239" w14:textId="2926155A" w:rsidR="00410C11" w:rsidRDefault="00410C11" w:rsidP="008810A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left"/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 xml:space="preserve">Kryteria </w:t>
            </w:r>
            <w:r w:rsidRPr="00D72B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oceny</w:t>
            </w:r>
            <w:r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 xml:space="preserve"> </w:t>
            </w:r>
            <w:r w:rsidRPr="00410C11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skuteczności</w:t>
            </w:r>
            <w:r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 xml:space="preserve"> leczenia</w:t>
            </w:r>
          </w:p>
          <w:p w14:paraId="3D670B2A" w14:textId="430A65F3" w:rsidR="00410C11" w:rsidRDefault="00410C11" w:rsidP="008810A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W celu potwierdzenia skuteczności leczenia</w:t>
            </w:r>
            <w:r w:rsidR="00D21601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proofErr w:type="spellStart"/>
            <w:r w:rsidR="00D21601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rytuksymabem</w:t>
            </w:r>
            <w:proofErr w:type="spellEnd"/>
            <w:r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pacjent musi uzyskać adekwatną odpowiedź na leczenie definiowaną jako:</w:t>
            </w:r>
          </w:p>
          <w:p w14:paraId="0287E4C9" w14:textId="6C12B6CD" w:rsidR="00410C11" w:rsidRPr="00FF517C" w:rsidRDefault="00C2708A" w:rsidP="008810AF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FF517C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lastRenderedPageBreak/>
              <w:t xml:space="preserve">w leczeniu indukcyjnym </w:t>
            </w:r>
            <w:r w:rsidR="00410C11" w:rsidRPr="00FF517C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– uzyskanie co najmniej </w:t>
            </w:r>
            <w:r w:rsidR="00410C11" w:rsidRPr="0077159F">
              <w:rPr>
                <w:rFonts w:ascii="Times New Roman" w:eastAsia="Batang" w:hAnsi="Times New Roman"/>
                <w:sz w:val="20"/>
                <w:szCs w:val="20"/>
                <w:u w:val="single"/>
                <w:lang w:eastAsia="ko-KR"/>
              </w:rPr>
              <w:t xml:space="preserve">niskiej aktywności choroby </w:t>
            </w:r>
            <w:r w:rsidR="00410C11" w:rsidRPr="007715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definiowanej</w:t>
            </w:r>
            <w:r w:rsidR="00410C11" w:rsidRPr="0077159F">
              <w:rPr>
                <w:rFonts w:ascii="Times New Roman" w:eastAsia="Batang" w:hAnsi="Times New Roman"/>
                <w:sz w:val="20"/>
                <w:szCs w:val="20"/>
                <w:u w:val="single"/>
                <w:lang w:eastAsia="ko-KR"/>
              </w:rPr>
              <w:t xml:space="preserve"> jako występowanie &lt; 3 małych objawów aktywnej choroby ze skali BVAS/WG, odpowiadających na umiarkowane zwiększenie dawki glikokortykosteroidów i niewymagających innej modyfikacji leczenia</w:t>
            </w:r>
            <w:r w:rsidR="00410C11" w:rsidRPr="00FF517C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stwierdzony podczas wizyty monitorującej skuteczność leku po </w:t>
            </w:r>
            <w:r w:rsidR="00D372BE" w:rsidRPr="00FF517C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6 miesiącach</w:t>
            </w:r>
            <w:r w:rsidR="00410C11" w:rsidRPr="00FF517C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(+/- </w:t>
            </w:r>
            <w:r w:rsidR="00D372BE" w:rsidRPr="00FF517C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1 miesiąc</w:t>
            </w:r>
            <w:r w:rsidR="00410C11" w:rsidRPr="00FF517C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) od rozpoczęcia leczenia indukcyjnego;</w:t>
            </w:r>
          </w:p>
          <w:p w14:paraId="551E339A" w14:textId="53757E1D" w:rsidR="00CD3846" w:rsidRDefault="00410C11" w:rsidP="008810AF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410C11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w </w:t>
            </w:r>
            <w:r w:rsidR="000000ED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leczeniu</w:t>
            </w:r>
            <w:r w:rsidRPr="00410C11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podtrzymując</w:t>
            </w:r>
            <w:r w:rsidR="000000ED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ym</w:t>
            </w:r>
            <w:r w:rsidRPr="00410C11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–</w:t>
            </w:r>
            <w:r w:rsidR="000000ED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="00E960A3" w:rsidRPr="00041E41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utrzymanie niskiej aktywności choroby</w:t>
            </w:r>
            <w:r w:rsidR="00CD384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,</w:t>
            </w:r>
            <w:r w:rsidR="00E960A3" w:rsidRPr="00041E41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zgodnie z definicją w pkt.</w:t>
            </w:r>
            <w:r w:rsidR="0077159F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="00B8322B" w:rsidRPr="00041E41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1)</w:t>
            </w:r>
            <w:r w:rsidR="00CD384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powyżej,</w:t>
            </w:r>
            <w:r w:rsidR="0077159F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="00B8322B" w:rsidRPr="00041E41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stwierdzanej podczas wizyt monitorujących </w:t>
            </w:r>
            <w:r w:rsidR="00B8322B" w:rsidRPr="00D72B53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B8322B" w:rsidRPr="00041E41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leku co </w:t>
            </w:r>
            <w:r w:rsidR="0031612F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6 miesięcy</w:t>
            </w:r>
            <w:r w:rsidR="00B8322B" w:rsidRPr="00041E41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(+/-</w:t>
            </w:r>
            <w:r w:rsidR="0031612F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1 miesiąc</w:t>
            </w:r>
            <w:r w:rsidR="00B8322B" w:rsidRPr="00041E41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) od </w:t>
            </w:r>
            <w:r w:rsidR="00B8322B" w:rsidRPr="00EB7D85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rozpoczęcia do zakończenia leczenia</w:t>
            </w:r>
            <w:r w:rsidR="00F05296" w:rsidRPr="00EB7D85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="00B8322B" w:rsidRPr="00EB7D85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podtrzymującego</w:t>
            </w:r>
            <w:r w:rsidR="00F05296" w:rsidRPr="00EB7D85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="00B8322B" w:rsidRPr="00EB7D85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rytuksymabem.</w:t>
            </w:r>
          </w:p>
          <w:p w14:paraId="1278CCFE" w14:textId="47DBC4EB" w:rsidR="004D0E37" w:rsidRDefault="00E960A3" w:rsidP="008810AF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EB7D85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Pacjent, u którego w trakcie leczenia</w:t>
            </w:r>
            <w:r w:rsidR="000735D0" w:rsidRPr="00EB7D85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podtrzymującego</w:t>
            </w:r>
            <w:r w:rsidRPr="00EB7D85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rytuksymabem dochodzi do utraty niskiej aktywności choroby, zgodnie z decyzja lekarza prowadzącego, może otrzymać kolejny cykl leczenia indukcyjnego rytuksymabem</w:t>
            </w:r>
            <w:r w:rsidR="00886E55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– po odnotowaniu w SMPT</w:t>
            </w:r>
            <w:r w:rsidRPr="00EB7D85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.</w:t>
            </w:r>
          </w:p>
          <w:p w14:paraId="74EF06E8" w14:textId="51C70B66" w:rsidR="00D21601" w:rsidRPr="00671640" w:rsidRDefault="00D21601" w:rsidP="00D21601">
            <w:pPr>
              <w:autoSpaceDE w:val="0"/>
              <w:autoSpaceDN w:val="0"/>
              <w:adjustRightInd w:val="0"/>
              <w:spacing w:after="60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67164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W celu potwierdzenia skuteczności leczenia </w:t>
            </w:r>
            <w:proofErr w:type="spellStart"/>
            <w:r w:rsidRPr="0067164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a</w:t>
            </w:r>
            <w:r w:rsidR="008156DC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wa</w:t>
            </w:r>
            <w:r w:rsidRPr="0067164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copanem</w:t>
            </w:r>
            <w:proofErr w:type="spellEnd"/>
            <w:r w:rsidRPr="0067164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(w skojarzeniu z </w:t>
            </w:r>
            <w:proofErr w:type="spellStart"/>
            <w:r w:rsidRPr="0067164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rytuksymabem</w:t>
            </w:r>
            <w:proofErr w:type="spellEnd"/>
            <w:r w:rsidRPr="0067164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lub </w:t>
            </w:r>
            <w:proofErr w:type="spellStart"/>
            <w:r w:rsidRPr="0067164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cyklofosfamidem</w:t>
            </w:r>
            <w:proofErr w:type="spellEnd"/>
            <w:r w:rsidRPr="0067164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)</w:t>
            </w:r>
            <w:r w:rsidR="003E047B" w:rsidRPr="0067164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:</w:t>
            </w:r>
          </w:p>
          <w:p w14:paraId="69889014" w14:textId="1BCDB8F0" w:rsidR="00D21601" w:rsidRPr="00671640" w:rsidRDefault="003E047B" w:rsidP="003E047B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67164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uzyskanie i utrzymanie co najmniej </w:t>
            </w:r>
            <w:r w:rsidRPr="00671640">
              <w:rPr>
                <w:rFonts w:ascii="Times New Roman" w:eastAsia="Batang" w:hAnsi="Times New Roman"/>
                <w:sz w:val="20"/>
                <w:szCs w:val="20"/>
                <w:u w:val="single"/>
                <w:lang w:eastAsia="ko-KR"/>
              </w:rPr>
              <w:t xml:space="preserve">niskiej aktywności choroby </w:t>
            </w:r>
            <w:r w:rsidRPr="0067164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definiowanej</w:t>
            </w:r>
            <w:r w:rsidRPr="00671640">
              <w:rPr>
                <w:rFonts w:ascii="Times New Roman" w:eastAsia="Batang" w:hAnsi="Times New Roman"/>
                <w:sz w:val="20"/>
                <w:szCs w:val="20"/>
                <w:u w:val="single"/>
                <w:lang w:eastAsia="ko-KR"/>
              </w:rPr>
              <w:t xml:space="preserve"> jako występowanie &lt; 3 małych objawów aktywnej choroby ze skali BVAS/WG, z </w:t>
            </w:r>
            <w:r w:rsidR="00D21601" w:rsidRPr="0067164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całkowit</w:t>
            </w:r>
            <w:r w:rsidRPr="0067164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ym</w:t>
            </w:r>
            <w:r w:rsidR="00D21601" w:rsidRPr="0067164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odstawieniem stosowanych </w:t>
            </w:r>
            <w:proofErr w:type="spellStart"/>
            <w:r w:rsidR="00D21601" w:rsidRPr="0067164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glikokortykosteroidów</w:t>
            </w:r>
            <w:proofErr w:type="spellEnd"/>
            <w:r w:rsidR="00D21601" w:rsidRPr="0067164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lub stosowanie </w:t>
            </w:r>
            <w:proofErr w:type="spellStart"/>
            <w:r w:rsidR="00D21601" w:rsidRPr="0067164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prednizolonu</w:t>
            </w:r>
            <w:proofErr w:type="spellEnd"/>
            <w:r w:rsidR="00D21601" w:rsidRPr="0067164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w dawce nie przekraczającej 5 mg </w:t>
            </w:r>
            <w:proofErr w:type="spellStart"/>
            <w:r w:rsidR="00D21601" w:rsidRPr="0067164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prednizonu</w:t>
            </w:r>
            <w:proofErr w:type="spellEnd"/>
            <w:r w:rsidR="00D21601" w:rsidRPr="0067164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lub jego ekwiwalent</w:t>
            </w:r>
            <w:r w:rsidR="00D86A48" w:rsidRPr="0067164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u</w:t>
            </w:r>
            <w:r w:rsidR="005432AB" w:rsidRPr="0067164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dziennie</w:t>
            </w:r>
            <w:r w:rsidR="00D21601" w:rsidRPr="0067164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stwierdzone po 6 miesiącach (+/- 1 miesiąc) terapii</w:t>
            </w:r>
            <w:r w:rsidRPr="0067164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proofErr w:type="spellStart"/>
            <w:r w:rsidRPr="0067164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a</w:t>
            </w:r>
            <w:r w:rsidR="00C35D6D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wak</w:t>
            </w:r>
            <w:r w:rsidRPr="0067164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opanem</w:t>
            </w:r>
            <w:proofErr w:type="spellEnd"/>
            <w:r w:rsidRPr="0067164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i potwierdzone po 12 miesiącach terapii.</w:t>
            </w:r>
          </w:p>
          <w:p w14:paraId="7377D1A8" w14:textId="77777777" w:rsidR="00D72B53" w:rsidRPr="00D72B53" w:rsidRDefault="00D72B53" w:rsidP="008810AF">
            <w:pPr>
              <w:autoSpaceDE w:val="0"/>
              <w:autoSpaceDN w:val="0"/>
              <w:adjustRightInd w:val="0"/>
              <w:spacing w:after="60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</w:p>
          <w:p w14:paraId="49EFBE17" w14:textId="4F6F2697" w:rsidR="009D5A61" w:rsidRPr="00B167A3" w:rsidRDefault="009D5A61" w:rsidP="008810A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436904" w:rsidRPr="00B167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F71CB" w:rsidRPr="00D72B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wyłączenia</w:t>
            </w:r>
            <w:r w:rsidR="005F71CB" w:rsidRPr="00B167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</w:t>
            </w:r>
            <w:r w:rsidR="00436904" w:rsidRPr="00B167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 w:cs="Times New Roman"/>
                <w:b/>
                <w:sz w:val="20"/>
                <w:szCs w:val="20"/>
              </w:rPr>
              <w:t>program</w:t>
            </w:r>
            <w:r w:rsidR="005F71CB" w:rsidRPr="00B167A3">
              <w:rPr>
                <w:rFonts w:ascii="Times New Roman" w:hAnsi="Times New Roman" w:cs="Times New Roman"/>
                <w:b/>
                <w:sz w:val="20"/>
                <w:szCs w:val="20"/>
              </w:rPr>
              <w:t>u</w:t>
            </w:r>
          </w:p>
          <w:p w14:paraId="30A15611" w14:textId="6D64DA66" w:rsidR="00EB7D85" w:rsidRPr="00EB7D85" w:rsidRDefault="00683FB3" w:rsidP="008810AF">
            <w:pPr>
              <w:pStyle w:val="Akapitzlist"/>
              <w:numPr>
                <w:ilvl w:val="0"/>
                <w:numId w:val="4"/>
              </w:numPr>
              <w:suppressAutoHyphens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 xml:space="preserve">uzyskanie </w:t>
            </w:r>
            <w:r w:rsidRPr="00D72B5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trwałej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remisji choroby, która w opinii lekarza prowadzącego umożliwia zakończenie podawania lek</w:t>
            </w:r>
            <w:r w:rsidR="003E047B">
              <w:rPr>
                <w:rFonts w:ascii="Times New Roman" w:hAnsi="Times New Roman"/>
                <w:sz w:val="20"/>
                <w:szCs w:val="20"/>
              </w:rPr>
              <w:t>u/leków</w:t>
            </w:r>
            <w:r w:rsidR="00FB53EC" w:rsidRPr="00EB7D85">
              <w:rPr>
                <w:rFonts w:ascii="Times New Roman" w:hAnsi="Times New Roman"/>
                <w:sz w:val="20"/>
                <w:szCs w:val="20"/>
              </w:rPr>
              <w:t xml:space="preserve"> w ramach programu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A4CF365" w14:textId="02AE78AF" w:rsidR="00EB7D85" w:rsidRPr="00EB7D85" w:rsidRDefault="00EB7D85" w:rsidP="008810AF">
            <w:pPr>
              <w:pStyle w:val="Akapitzlist"/>
              <w:numPr>
                <w:ilvl w:val="0"/>
                <w:numId w:val="4"/>
              </w:numPr>
              <w:suppressAutoHyphens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D72B5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niespełnienie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kryteriów oceny skuteczności o których mowa w pkt </w:t>
            </w:r>
            <w:r w:rsidRPr="00665E06">
              <w:rPr>
                <w:rFonts w:ascii="Times New Roman" w:hAnsi="Times New Roman"/>
                <w:i/>
                <w:iCs/>
                <w:sz w:val="20"/>
                <w:szCs w:val="20"/>
              </w:rPr>
              <w:t>3</w:t>
            </w:r>
            <w:r w:rsidR="00CD3846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  <w:r w:rsidRPr="00665E0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665E06" w:rsidRPr="00665E06">
              <w:rPr>
                <w:rFonts w:ascii="Times New Roman" w:hAnsi="Times New Roman"/>
                <w:i/>
                <w:iCs/>
                <w:sz w:val="20"/>
                <w:szCs w:val="20"/>
              </w:rPr>
              <w:t>Kryteria oceny skuteczności</w:t>
            </w:r>
            <w:r w:rsidR="002E1BB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leczenia</w:t>
            </w:r>
            <w:r w:rsidR="00665E0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E7E9828" w14:textId="499FC017" w:rsidR="006B15AA" w:rsidRPr="00EB7D85" w:rsidRDefault="006B15AA" w:rsidP="008810AF">
            <w:pPr>
              <w:pStyle w:val="Akapitzlist"/>
              <w:numPr>
                <w:ilvl w:val="0"/>
                <w:numId w:val="4"/>
              </w:numPr>
              <w:suppressAutoHyphens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 xml:space="preserve">wystąpienie chorób lub stanów, które w opinii lekarza </w:t>
            </w:r>
            <w:r w:rsidRPr="00D72B5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prowadzącego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uniemożliwiają dalsze prowadzenie leczenia;</w:t>
            </w:r>
          </w:p>
          <w:p w14:paraId="69A019F6" w14:textId="489D3147" w:rsidR="006B15AA" w:rsidRPr="00EB7D85" w:rsidRDefault="006B15AA" w:rsidP="008810AF">
            <w:pPr>
              <w:pStyle w:val="Akapitzlist"/>
              <w:numPr>
                <w:ilvl w:val="0"/>
                <w:numId w:val="4"/>
              </w:numPr>
              <w:suppressAutoHyphens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>wystąpienie działań niepożądanych uniemożliwiających kontynuację leczenia zgodnie z decyzją lekarza;</w:t>
            </w:r>
          </w:p>
          <w:p w14:paraId="3E10E4A2" w14:textId="270DDABD" w:rsidR="006B15AA" w:rsidRPr="00EB7D85" w:rsidRDefault="006B15AA" w:rsidP="008810AF">
            <w:pPr>
              <w:pStyle w:val="Akapitzlist"/>
              <w:numPr>
                <w:ilvl w:val="0"/>
                <w:numId w:val="4"/>
              </w:numPr>
              <w:suppressAutoHyphens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>wystąpienie nadwrażliwości na lek lub substancję pomocniczą uniemożliwiające kontynuację leczenia;</w:t>
            </w:r>
          </w:p>
          <w:p w14:paraId="291FF4C4" w14:textId="73964220" w:rsidR="006B15AA" w:rsidRPr="00EB7D85" w:rsidRDefault="006B15AA" w:rsidP="008810AF">
            <w:pPr>
              <w:pStyle w:val="Akapitzlist"/>
              <w:numPr>
                <w:ilvl w:val="0"/>
                <w:numId w:val="4"/>
              </w:numPr>
              <w:suppressAutoHyphens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 xml:space="preserve">wystąpienie </w:t>
            </w:r>
            <w:r w:rsidRPr="00D72B5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zagrażającej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życiu albo nieakceptowalnej toksyczności pomimo zastosowania adekwatnego postępowania;</w:t>
            </w:r>
          </w:p>
          <w:p w14:paraId="07FD36C8" w14:textId="5B4A0A51" w:rsidR="00235C87" w:rsidRPr="00EB7D85" w:rsidRDefault="006B15AA" w:rsidP="008810AF">
            <w:pPr>
              <w:pStyle w:val="Akapitzlist"/>
              <w:numPr>
                <w:ilvl w:val="0"/>
                <w:numId w:val="4"/>
              </w:numPr>
              <w:suppressAutoHyphens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>brak współpracy lub nieprzestrzeganie zaleceń lekarskich ze strony świadczeniobiorcy dotyczących okresowych badań kontrolnych oceniających skuteczność i bezpieczeństwo leczenia.</w:t>
            </w:r>
          </w:p>
        </w:tc>
        <w:tc>
          <w:tcPr>
            <w:tcW w:w="1428" w:type="pct"/>
          </w:tcPr>
          <w:p w14:paraId="23EA6075" w14:textId="61AB2686" w:rsidR="003E047B" w:rsidRPr="003E047B" w:rsidRDefault="003E047B" w:rsidP="008156DC">
            <w:pPr>
              <w:pStyle w:val="Akapitzlist"/>
              <w:numPr>
                <w:ilvl w:val="0"/>
                <w:numId w:val="24"/>
              </w:numPr>
              <w:spacing w:before="120" w:after="60" w:line="276" w:lineRule="auto"/>
              <w:ind w:left="357" w:hanging="357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3E047B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lastRenderedPageBreak/>
              <w:t>Dawkowanie</w:t>
            </w:r>
            <w:r w:rsidRPr="003E047B">
              <w:rPr>
                <w:rFonts w:ascii="Times New Roman" w:hAnsi="Times New Roman"/>
                <w:b/>
                <w:sz w:val="20"/>
                <w:szCs w:val="20"/>
              </w:rPr>
              <w:t xml:space="preserve"> i sposób podawania </w:t>
            </w:r>
            <w:proofErr w:type="spellStart"/>
            <w:r w:rsidRPr="003E047B">
              <w:rPr>
                <w:rFonts w:ascii="Times New Roman" w:hAnsi="Times New Roman"/>
                <w:b/>
                <w:sz w:val="20"/>
                <w:szCs w:val="20"/>
              </w:rPr>
              <w:t>rytuksymabu</w:t>
            </w:r>
            <w:proofErr w:type="spellEnd"/>
            <w:r w:rsidRPr="003E047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4023C0E0" w14:textId="511B6B26" w:rsidR="00BC5859" w:rsidRDefault="00FE0BFE" w:rsidP="008156D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296ABD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Dawkowanie leku zgodnie z aktualną </w:t>
            </w:r>
            <w:r w:rsidRPr="00D72B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Charakterystyką</w:t>
            </w:r>
            <w:r w:rsidRPr="00296ABD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Produktu Leczniczego.</w:t>
            </w:r>
            <w:r w:rsidR="000471E9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</w:p>
          <w:p w14:paraId="7973089A" w14:textId="719462CA" w:rsidR="00FE0BFE" w:rsidRDefault="000471E9" w:rsidP="008156D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Dawkowanie w postaciach GPA i MPA</w:t>
            </w:r>
            <w:r>
              <w:t xml:space="preserve"> </w:t>
            </w:r>
            <w:r w:rsidRPr="000471E9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o mniejszym </w:t>
            </w:r>
            <w:r w:rsidRPr="00D72B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nasileniu</w:t>
            </w:r>
            <w:r w:rsidRPr="000471E9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niż ciężka postać</w:t>
            </w:r>
            <w:r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analogiczne jak w postaci ciężkiej.</w:t>
            </w:r>
          </w:p>
          <w:p w14:paraId="430D8A24" w14:textId="5031517E" w:rsidR="003E047B" w:rsidRPr="00671640" w:rsidRDefault="003E047B" w:rsidP="008156DC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</w:pPr>
            <w:r w:rsidRPr="00671640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 xml:space="preserve">Dawkowanie i sposób podawania </w:t>
            </w:r>
            <w:proofErr w:type="spellStart"/>
            <w:r w:rsidRPr="00671640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>a</w:t>
            </w:r>
            <w:r w:rsidR="008156DC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>wak</w:t>
            </w:r>
            <w:r w:rsidRPr="00671640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>opanu</w:t>
            </w:r>
            <w:proofErr w:type="spellEnd"/>
          </w:p>
          <w:p w14:paraId="478C1DF8" w14:textId="4CAD3180" w:rsidR="003E047B" w:rsidRPr="00671640" w:rsidRDefault="003E047B" w:rsidP="008156DC">
            <w:pPr>
              <w:spacing w:after="60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proofErr w:type="spellStart"/>
            <w:r w:rsidRPr="0067164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A</w:t>
            </w:r>
            <w:r w:rsidR="008156DC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wak</w:t>
            </w:r>
            <w:r w:rsidRPr="0067164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opan</w:t>
            </w:r>
            <w:proofErr w:type="spellEnd"/>
            <w:r w:rsidRPr="0067164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należy podawać w skojarzeniu z </w:t>
            </w:r>
            <w:proofErr w:type="spellStart"/>
            <w:r w:rsidRPr="0067164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rytuksymabem</w:t>
            </w:r>
            <w:proofErr w:type="spellEnd"/>
            <w:r w:rsidRPr="0067164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lub </w:t>
            </w:r>
            <w:proofErr w:type="spellStart"/>
            <w:r w:rsidRPr="0067164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cyklofosfamidem</w:t>
            </w:r>
            <w:proofErr w:type="spellEnd"/>
            <w:r w:rsidRPr="0067164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zgodnie ze schematem leczenia opisanym w aktualnym </w:t>
            </w:r>
            <w:proofErr w:type="spellStart"/>
            <w:r w:rsidRPr="0067164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ChPL</w:t>
            </w:r>
            <w:proofErr w:type="spellEnd"/>
            <w:r w:rsidRPr="0067164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.</w:t>
            </w:r>
          </w:p>
          <w:p w14:paraId="232C1364" w14:textId="6FBA699D" w:rsidR="00F84F91" w:rsidRPr="00671640" w:rsidRDefault="00F84F91" w:rsidP="008156DC">
            <w:pPr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67164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Maksymalna dobowa dawka </w:t>
            </w:r>
            <w:proofErr w:type="spellStart"/>
            <w:r w:rsidRPr="0067164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a</w:t>
            </w:r>
            <w:r w:rsidR="008156DC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wak</w:t>
            </w:r>
            <w:r w:rsidRPr="0067164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opanu</w:t>
            </w:r>
            <w:proofErr w:type="spellEnd"/>
            <w:r w:rsidRPr="00671640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to 60 mg.</w:t>
            </w:r>
          </w:p>
          <w:p w14:paraId="652F494A" w14:textId="1480904A" w:rsidR="003E047B" w:rsidRPr="00A46A5A" w:rsidRDefault="003E047B" w:rsidP="008156DC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1640">
              <w:rPr>
                <w:rFonts w:ascii="Times New Roman" w:hAnsi="Times New Roman"/>
                <w:sz w:val="20"/>
                <w:szCs w:val="20"/>
              </w:rPr>
              <w:t xml:space="preserve">Czasowe wstrzymanie leczenia oraz sposób podawania, w tym ewentualne zmniejszenie dawki, prowadzone zgodnie z aktualną </w:t>
            </w:r>
            <w:proofErr w:type="spellStart"/>
            <w:r w:rsidRPr="00671640">
              <w:rPr>
                <w:rFonts w:ascii="Times New Roman" w:hAnsi="Times New Roman"/>
                <w:sz w:val="20"/>
                <w:szCs w:val="20"/>
              </w:rPr>
              <w:t>ChPL</w:t>
            </w:r>
            <w:proofErr w:type="spellEnd"/>
            <w:r w:rsidRPr="00671640">
              <w:rPr>
                <w:rFonts w:ascii="Times New Roman" w:hAnsi="Times New Roman"/>
                <w:sz w:val="20"/>
                <w:szCs w:val="20"/>
              </w:rPr>
              <w:t xml:space="preserve"> lub przyjętą praktyką kliniczną.</w:t>
            </w:r>
          </w:p>
          <w:p w14:paraId="70B6E8E5" w14:textId="69705922" w:rsidR="00831731" w:rsidRPr="00BC5859" w:rsidRDefault="00831731" w:rsidP="00BE3C17">
            <w:pPr>
              <w:spacing w:afterLines="60" w:after="144" w:line="23" w:lineRule="atLeast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</w:p>
        </w:tc>
        <w:tc>
          <w:tcPr>
            <w:tcW w:w="1593" w:type="pct"/>
          </w:tcPr>
          <w:p w14:paraId="34118816" w14:textId="166C9B58" w:rsidR="009D5A61" w:rsidRPr="00B167A3" w:rsidRDefault="009D5A61" w:rsidP="005432AB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60" w:line="276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436904"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436904"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  <w:r w:rsidR="00436904"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</w:t>
            </w:r>
            <w:r w:rsidR="00436904"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1F9E873D" w14:textId="2EEF7FBF" w:rsidR="009D5A61" w:rsidRDefault="009D5A61" w:rsidP="008156DC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określenie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poziomu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użyciu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BVAS/WG</w:t>
            </w:r>
            <w:r w:rsidR="005432AB" w:rsidRPr="00671640">
              <w:rPr>
                <w:rFonts w:ascii="Times New Roman" w:hAnsi="Times New Roman" w:cs="Times New Roman"/>
                <w:sz w:val="20"/>
                <w:szCs w:val="20"/>
              </w:rPr>
              <w:t xml:space="preserve">, wraz z określeniem aktualnie przyjmowanej dawki </w:t>
            </w:r>
            <w:proofErr w:type="spellStart"/>
            <w:r w:rsidR="005432AB" w:rsidRPr="00671640">
              <w:rPr>
                <w:rFonts w:ascii="Times New Roman" w:hAnsi="Times New Roman" w:cs="Times New Roman"/>
                <w:sz w:val="20"/>
                <w:szCs w:val="20"/>
              </w:rPr>
              <w:t>prednizonu</w:t>
            </w:r>
            <w:proofErr w:type="spellEnd"/>
            <w:r w:rsidR="005432AB" w:rsidRPr="00671640">
              <w:rPr>
                <w:rFonts w:ascii="Times New Roman" w:hAnsi="Times New Roman" w:cs="Times New Roman"/>
                <w:sz w:val="20"/>
                <w:szCs w:val="20"/>
              </w:rPr>
              <w:t xml:space="preserve"> lub jego ekwiwalentu</w:t>
            </w:r>
            <w:r w:rsidR="00BC5859" w:rsidRPr="0067164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92341EA" w14:textId="6BE46C3F" w:rsidR="00340060" w:rsidRPr="00B167A3" w:rsidRDefault="00340060" w:rsidP="008156DC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przeciwciał przeciw cytoplazmie granulocytów obojętnochłonnych (c-ANCA i p-ANCA</w:t>
            </w:r>
            <w:r w:rsidR="00BC5859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46A668F7" w14:textId="1DD032C0" w:rsidR="00340060" w:rsidRDefault="00340060" w:rsidP="008156DC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morfologia krwi z rozmazem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D4E1FB5" w14:textId="5CC9CE97" w:rsidR="00340060" w:rsidRDefault="00340060" w:rsidP="008156DC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 płytek krwi (PLT);</w:t>
            </w:r>
          </w:p>
          <w:p w14:paraId="11ACC420" w14:textId="3ADD9139" w:rsidR="009D5A61" w:rsidRDefault="004110F5" w:rsidP="008156DC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 wartości odczynu Biernackiego (OB)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5EA7ECD" w14:textId="775F53D1" w:rsidR="00340060" w:rsidRPr="00340060" w:rsidRDefault="00340060" w:rsidP="008156DC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białk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C-reaktywne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(CRP);</w:t>
            </w:r>
          </w:p>
          <w:p w14:paraId="2BECAF6E" w14:textId="4A12F466" w:rsidR="009D5A61" w:rsidRPr="00B167A3" w:rsidRDefault="004110F5" w:rsidP="008156DC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="008B663E">
              <w:rPr>
                <w:rFonts w:ascii="Times New Roman" w:hAnsi="Times New Roman" w:cs="Times New Roman"/>
                <w:sz w:val="20"/>
                <w:szCs w:val="20"/>
              </w:rPr>
              <w:t xml:space="preserve">aktywności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alaninow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(A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T);</w:t>
            </w:r>
          </w:p>
          <w:p w14:paraId="3212E475" w14:textId="099343C7" w:rsidR="009D5A61" w:rsidRDefault="00C81288" w:rsidP="008156DC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8B663E">
              <w:rPr>
                <w:rFonts w:ascii="Times New Roman" w:hAnsi="Times New Roman" w:cs="Times New Roman"/>
                <w:sz w:val="20"/>
                <w:szCs w:val="20"/>
              </w:rPr>
              <w:t xml:space="preserve"> aktywności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asparaginianow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(A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T);</w:t>
            </w:r>
          </w:p>
          <w:p w14:paraId="19565836" w14:textId="054CCE44" w:rsidR="005432AB" w:rsidRPr="00671640" w:rsidRDefault="005432AB" w:rsidP="008156DC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71640">
              <w:rPr>
                <w:rFonts w:ascii="Times New Roman" w:hAnsi="Times New Roman" w:cs="Times New Roman"/>
                <w:sz w:val="20"/>
                <w:szCs w:val="20"/>
              </w:rPr>
              <w:t>oznaczenie stężenia bilirubiny</w:t>
            </w:r>
            <w:r w:rsidR="00BB5F39" w:rsidRPr="0067164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28BB12C" w14:textId="597F500E" w:rsidR="009D5A61" w:rsidRPr="00B167A3" w:rsidRDefault="00D33680" w:rsidP="005432AB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stężenia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kreatynin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w surowicy krwi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418C3D8" w14:textId="589D451D" w:rsidR="009D5A61" w:rsidRDefault="008E5DAA" w:rsidP="005432AB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oznaczenie wskaźnika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eGFR;</w:t>
            </w:r>
          </w:p>
          <w:p w14:paraId="7B79320D" w14:textId="77777777" w:rsidR="00340060" w:rsidRPr="00B167A3" w:rsidRDefault="00340060" w:rsidP="005432AB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badanie ogólne moczu;</w:t>
            </w:r>
          </w:p>
          <w:p w14:paraId="1B328085" w14:textId="5FC00B7D" w:rsidR="00340060" w:rsidRPr="00340060" w:rsidRDefault="00340060" w:rsidP="005432AB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dobow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proteinuri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(jeśli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wskazane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551E0DA9" w14:textId="17F18F9E" w:rsidR="009D5A61" w:rsidRPr="00B167A3" w:rsidRDefault="00CF60C2" w:rsidP="005432AB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przeciwciał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anty-HCV;</w:t>
            </w:r>
          </w:p>
          <w:p w14:paraId="7CFEDE36" w14:textId="42DE68BC" w:rsidR="009D5A61" w:rsidRPr="00B167A3" w:rsidRDefault="00CF60C2" w:rsidP="005432AB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przeciwciał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anty-HBc</w:t>
            </w:r>
            <w:r w:rsidR="005A64FA">
              <w:rPr>
                <w:rFonts w:ascii="Times New Roman" w:hAnsi="Times New Roman" w:cs="Times New Roman"/>
                <w:sz w:val="20"/>
                <w:szCs w:val="20"/>
              </w:rPr>
              <w:t xml:space="preserve"> total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89FCB4E" w14:textId="02D685DF" w:rsidR="009D5A61" w:rsidRPr="00B167A3" w:rsidRDefault="00007EC4" w:rsidP="005432AB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antygenu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HBs;</w:t>
            </w:r>
          </w:p>
          <w:p w14:paraId="05475BC3" w14:textId="2B95E9CB" w:rsidR="009D5A61" w:rsidRPr="00B167A3" w:rsidRDefault="00007EC4" w:rsidP="005432AB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przeciwciał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anty-HIV;</w:t>
            </w:r>
          </w:p>
          <w:p w14:paraId="55EA8239" w14:textId="6F62144E" w:rsidR="008E7403" w:rsidRPr="00C94EB2" w:rsidRDefault="008E7403" w:rsidP="005432AB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94EB2"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="009D5A61" w:rsidRPr="00C94EB2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Pr="00C94EB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436904" w:rsidRPr="00C94E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C94EB2">
              <w:rPr>
                <w:rFonts w:ascii="Times New Roman" w:hAnsi="Times New Roman" w:cs="Times New Roman"/>
                <w:sz w:val="20"/>
                <w:szCs w:val="20"/>
              </w:rPr>
              <w:t>immunoglobulin</w:t>
            </w:r>
            <w:r w:rsidRPr="00C94EB2">
              <w:rPr>
                <w:rFonts w:ascii="Times New Roman" w:hAnsi="Times New Roman" w:cs="Times New Roman"/>
                <w:sz w:val="20"/>
                <w:szCs w:val="20"/>
              </w:rPr>
              <w:t>y G</w:t>
            </w:r>
            <w:r w:rsidR="00F362DA" w:rsidRPr="00C94EB2">
              <w:rPr>
                <w:rFonts w:ascii="Times New Roman" w:hAnsi="Times New Roman" w:cs="Times New Roman"/>
                <w:sz w:val="20"/>
                <w:szCs w:val="20"/>
              </w:rPr>
              <w:t xml:space="preserve"> (IgG)</w:t>
            </w:r>
            <w:r w:rsidR="00EC0886" w:rsidRPr="00C94EB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2D71CB6" w14:textId="042F16B6" w:rsidR="008E7403" w:rsidRPr="00C94EB2" w:rsidRDefault="008E7403" w:rsidP="005432AB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94EB2">
              <w:rPr>
                <w:rFonts w:ascii="Times New Roman" w:hAnsi="Times New Roman" w:cs="Times New Roman"/>
                <w:sz w:val="20"/>
                <w:szCs w:val="20"/>
              </w:rPr>
              <w:t>oznaczenie stężenia immunoglobuliny M</w:t>
            </w:r>
            <w:r w:rsidR="00F362DA" w:rsidRPr="00C94EB2">
              <w:rPr>
                <w:rFonts w:ascii="Times New Roman" w:hAnsi="Times New Roman" w:cs="Times New Roman"/>
                <w:sz w:val="20"/>
                <w:szCs w:val="20"/>
              </w:rPr>
              <w:t xml:space="preserve"> (IgM)</w:t>
            </w:r>
            <w:r w:rsidR="00EC0886" w:rsidRPr="00C94EB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99CCF17" w14:textId="1D86EDA1" w:rsidR="009D5A61" w:rsidRPr="00C94EB2" w:rsidRDefault="008E7403" w:rsidP="005432AB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94EB2">
              <w:rPr>
                <w:rFonts w:ascii="Times New Roman" w:hAnsi="Times New Roman" w:cs="Times New Roman"/>
                <w:sz w:val="20"/>
                <w:szCs w:val="20"/>
              </w:rPr>
              <w:t xml:space="preserve">oznaczenie stężenia immunoglobuliny </w:t>
            </w:r>
            <w:r w:rsidR="00F362DA" w:rsidRPr="00C94EB2">
              <w:rPr>
                <w:rFonts w:ascii="Times New Roman" w:hAnsi="Times New Roman" w:cs="Times New Roman"/>
                <w:sz w:val="20"/>
                <w:szCs w:val="20"/>
              </w:rPr>
              <w:t>A (IgA)</w:t>
            </w:r>
            <w:r w:rsidR="00EC0886" w:rsidRPr="00C94EB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7B8E419" w14:textId="70BCEDFD" w:rsidR="009D5A61" w:rsidRPr="00B167A3" w:rsidRDefault="00CD27F1" w:rsidP="005432AB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elektrokardiografia (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B1355C5" w14:textId="56146E8D" w:rsidR="009D5A61" w:rsidRPr="00B167A3" w:rsidRDefault="00CD27F1" w:rsidP="008156DC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badanie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TK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BC5859">
              <w:rPr>
                <w:rFonts w:ascii="Times New Roman" w:hAnsi="Times New Roman" w:cs="Times New Roman"/>
                <w:sz w:val="20"/>
                <w:szCs w:val="20"/>
              </w:rPr>
              <w:t xml:space="preserve">wynik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64F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946ED" w:rsidRPr="004946E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miesi</w:t>
            </w:r>
            <w:r w:rsidR="005A64FA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340060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kwalifikacją);</w:t>
            </w:r>
          </w:p>
          <w:p w14:paraId="08E8C8DB" w14:textId="2B2CBD52" w:rsidR="005416A0" w:rsidRDefault="003C674E" w:rsidP="008156DC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wykonanie </w:t>
            </w:r>
            <w:r w:rsidR="00B57A8A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B57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Quantiferon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kierunku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zakażenia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prątkiem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gruźlicy</w:t>
            </w:r>
            <w:r w:rsidR="00BC585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2FA568A" w14:textId="34486362" w:rsidR="008E42B2" w:rsidRPr="008E42B2" w:rsidRDefault="008E42B2" w:rsidP="008E42B2">
            <w:pPr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671640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="008033D9" w:rsidRPr="00671640">
              <w:rPr>
                <w:rFonts w:ascii="Times New Roman" w:hAnsi="Times New Roman"/>
                <w:sz w:val="20"/>
                <w:szCs w:val="20"/>
              </w:rPr>
              <w:t>przypadku</w:t>
            </w:r>
            <w:r w:rsidRPr="00671640">
              <w:rPr>
                <w:rFonts w:ascii="Times New Roman" w:hAnsi="Times New Roman"/>
                <w:sz w:val="20"/>
                <w:szCs w:val="20"/>
              </w:rPr>
              <w:t xml:space="preserve"> włączania pacjenta do leczenia </w:t>
            </w:r>
            <w:proofErr w:type="spellStart"/>
            <w:r w:rsidRPr="00671640">
              <w:rPr>
                <w:rFonts w:ascii="Times New Roman" w:hAnsi="Times New Roman"/>
                <w:sz w:val="20"/>
                <w:szCs w:val="20"/>
              </w:rPr>
              <w:t>a</w:t>
            </w:r>
            <w:r w:rsidR="008156DC">
              <w:rPr>
                <w:rFonts w:ascii="Times New Roman" w:hAnsi="Times New Roman"/>
                <w:sz w:val="20"/>
                <w:szCs w:val="20"/>
              </w:rPr>
              <w:t>wak</w:t>
            </w:r>
            <w:r w:rsidRPr="00671640">
              <w:rPr>
                <w:rFonts w:ascii="Times New Roman" w:hAnsi="Times New Roman"/>
                <w:sz w:val="20"/>
                <w:szCs w:val="20"/>
              </w:rPr>
              <w:t>opanem</w:t>
            </w:r>
            <w:proofErr w:type="spellEnd"/>
            <w:r w:rsidR="008033D9" w:rsidRPr="00671640">
              <w:rPr>
                <w:rFonts w:ascii="Times New Roman" w:hAnsi="Times New Roman"/>
                <w:sz w:val="20"/>
                <w:szCs w:val="20"/>
              </w:rPr>
              <w:t xml:space="preserve"> w sytuacji gdy jest leczony </w:t>
            </w:r>
            <w:proofErr w:type="spellStart"/>
            <w:r w:rsidR="008033D9" w:rsidRPr="00671640">
              <w:rPr>
                <w:rFonts w:ascii="Times New Roman" w:hAnsi="Times New Roman"/>
                <w:sz w:val="20"/>
                <w:szCs w:val="20"/>
              </w:rPr>
              <w:t>rytuksymabem</w:t>
            </w:r>
            <w:proofErr w:type="spellEnd"/>
            <w:r w:rsidR="008033D9" w:rsidRPr="00671640">
              <w:rPr>
                <w:rFonts w:ascii="Times New Roman" w:hAnsi="Times New Roman"/>
                <w:sz w:val="20"/>
                <w:szCs w:val="20"/>
              </w:rPr>
              <w:t xml:space="preserve"> w ramach programu</w:t>
            </w:r>
            <w:r w:rsidRPr="00671640">
              <w:rPr>
                <w:rFonts w:ascii="Times New Roman" w:hAnsi="Times New Roman"/>
                <w:sz w:val="20"/>
                <w:szCs w:val="20"/>
              </w:rPr>
              <w:t xml:space="preserve"> wymagane badania pkt: </w:t>
            </w:r>
            <w:r w:rsidR="00D43241" w:rsidRPr="00671640">
              <w:rPr>
                <w:rFonts w:ascii="Times New Roman" w:hAnsi="Times New Roman"/>
                <w:sz w:val="20"/>
                <w:szCs w:val="20"/>
              </w:rPr>
              <w:t xml:space="preserve">1, </w:t>
            </w:r>
            <w:r w:rsidR="001E5BC4" w:rsidRPr="00671640">
              <w:rPr>
                <w:rFonts w:ascii="Times New Roman" w:hAnsi="Times New Roman"/>
                <w:sz w:val="20"/>
                <w:szCs w:val="20"/>
              </w:rPr>
              <w:t>3</w:t>
            </w:r>
            <w:r w:rsidR="001E5BC4">
              <w:rPr>
                <w:rFonts w:ascii="Times New Roman" w:hAnsi="Times New Roman"/>
                <w:sz w:val="20"/>
                <w:szCs w:val="20"/>
              </w:rPr>
              <w:t>,</w:t>
            </w:r>
            <w:r w:rsidR="00D432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5BC4">
              <w:rPr>
                <w:rFonts w:ascii="Times New Roman" w:hAnsi="Times New Roman"/>
                <w:sz w:val="20"/>
                <w:szCs w:val="20"/>
              </w:rPr>
              <w:t>7,</w:t>
            </w:r>
            <w:r w:rsidR="00D432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5BC4">
              <w:rPr>
                <w:rFonts w:ascii="Times New Roman" w:hAnsi="Times New Roman"/>
                <w:sz w:val="20"/>
                <w:szCs w:val="20"/>
              </w:rPr>
              <w:t>8,</w:t>
            </w:r>
            <w:r w:rsidR="00D432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5BC4">
              <w:rPr>
                <w:rFonts w:ascii="Times New Roman" w:hAnsi="Times New Roman"/>
                <w:sz w:val="20"/>
                <w:szCs w:val="20"/>
              </w:rPr>
              <w:t>9</w:t>
            </w:r>
            <w:r w:rsidR="00D4324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B5A2E23" w14:textId="77777777" w:rsidR="00D72B53" w:rsidRPr="00D72B53" w:rsidRDefault="00D72B53" w:rsidP="00487936">
            <w:pPr>
              <w:spacing w:after="60"/>
              <w:ind w:left="227"/>
              <w:rPr>
                <w:rFonts w:ascii="Times New Roman" w:hAnsi="Times New Roman"/>
                <w:sz w:val="20"/>
                <w:szCs w:val="20"/>
              </w:rPr>
            </w:pPr>
          </w:p>
          <w:p w14:paraId="1441F481" w14:textId="285A679F" w:rsidR="004B6815" w:rsidRPr="00671640" w:rsidRDefault="004B6815" w:rsidP="005432AB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Badania przy wznowieniu </w:t>
            </w:r>
            <w:r w:rsidRPr="006716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8E42B2" w:rsidRPr="006716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8E42B2" w:rsidRPr="006716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rytuksymabem</w:t>
            </w:r>
            <w:proofErr w:type="spellEnd"/>
            <w:r w:rsidRPr="006716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F3073" w:rsidRPr="006716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programie</w:t>
            </w:r>
          </w:p>
          <w:p w14:paraId="414DABF7" w14:textId="678519A2" w:rsidR="004B6815" w:rsidRPr="00671640" w:rsidRDefault="00BC5859" w:rsidP="004879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1640">
              <w:rPr>
                <w:rFonts w:ascii="Times New Roman" w:hAnsi="Times New Roman"/>
                <w:sz w:val="20"/>
                <w:szCs w:val="20"/>
              </w:rPr>
              <w:t>Wybór b</w:t>
            </w:r>
            <w:r w:rsidR="004B6815" w:rsidRPr="00671640">
              <w:rPr>
                <w:rFonts w:ascii="Times New Roman" w:hAnsi="Times New Roman"/>
                <w:sz w:val="20"/>
                <w:szCs w:val="20"/>
              </w:rPr>
              <w:t>ada</w:t>
            </w:r>
            <w:r w:rsidRPr="00671640">
              <w:rPr>
                <w:rFonts w:ascii="Times New Roman" w:hAnsi="Times New Roman"/>
                <w:sz w:val="20"/>
                <w:szCs w:val="20"/>
              </w:rPr>
              <w:t>ń</w:t>
            </w:r>
            <w:r w:rsidR="004B6815" w:rsidRPr="00671640">
              <w:rPr>
                <w:rFonts w:ascii="Times New Roman" w:hAnsi="Times New Roman"/>
                <w:sz w:val="20"/>
                <w:szCs w:val="20"/>
              </w:rPr>
              <w:t xml:space="preserve"> do decyzji lekarza</w:t>
            </w:r>
            <w:r w:rsidRPr="00671640">
              <w:rPr>
                <w:rFonts w:ascii="Times New Roman" w:hAnsi="Times New Roman"/>
                <w:sz w:val="20"/>
                <w:szCs w:val="20"/>
              </w:rPr>
              <w:t xml:space="preserve"> prowadzącego,</w:t>
            </w:r>
            <w:r w:rsidR="004B6815" w:rsidRPr="00671640">
              <w:rPr>
                <w:rFonts w:ascii="Times New Roman" w:hAnsi="Times New Roman"/>
                <w:sz w:val="20"/>
                <w:szCs w:val="20"/>
              </w:rPr>
              <w:t xml:space="preserve"> w zależności od </w:t>
            </w:r>
            <w:r w:rsidR="004B6815" w:rsidRPr="0067164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stanu</w:t>
            </w:r>
            <w:r w:rsidR="004B6815" w:rsidRPr="00671640">
              <w:rPr>
                <w:rFonts w:ascii="Times New Roman" w:hAnsi="Times New Roman"/>
                <w:sz w:val="20"/>
                <w:szCs w:val="20"/>
              </w:rPr>
              <w:t xml:space="preserve"> klinicznego, postaci choroby oraz czasu jaki minął od podania</w:t>
            </w:r>
            <w:r w:rsidR="009F3073" w:rsidRPr="00671640">
              <w:rPr>
                <w:rFonts w:ascii="Times New Roman" w:hAnsi="Times New Roman"/>
                <w:sz w:val="20"/>
                <w:szCs w:val="20"/>
              </w:rPr>
              <w:t xml:space="preserve"> ostatniej dawki leku</w:t>
            </w:r>
            <w:r w:rsidR="00031EAE" w:rsidRPr="00671640">
              <w:rPr>
                <w:rFonts w:ascii="Times New Roman" w:hAnsi="Times New Roman"/>
                <w:sz w:val="20"/>
                <w:szCs w:val="20"/>
              </w:rPr>
              <w:t>,</w:t>
            </w:r>
            <w:r w:rsidR="00031EAE" w:rsidRPr="0067164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przy czym wymaga się przeprowadzenia badań pkt 1-13</w:t>
            </w:r>
            <w:r w:rsidR="004B6815" w:rsidRPr="00671640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14:paraId="2375B6C4" w14:textId="6A326C8E" w:rsidR="00031EAE" w:rsidRPr="00671640" w:rsidRDefault="00031EAE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71640">
              <w:rPr>
                <w:rFonts w:ascii="Times New Roman" w:hAnsi="Times New Roman" w:cs="Times New Roman"/>
                <w:sz w:val="20"/>
                <w:szCs w:val="20"/>
              </w:rPr>
              <w:t>określenie poziomu aktywności choroby przy użyciu skali BVAS/WG</w:t>
            </w:r>
            <w:r w:rsidR="005432AB" w:rsidRPr="00671640">
              <w:rPr>
                <w:rFonts w:ascii="Times New Roman" w:hAnsi="Times New Roman" w:cs="Times New Roman"/>
                <w:sz w:val="20"/>
                <w:szCs w:val="20"/>
              </w:rPr>
              <w:t xml:space="preserve">, wraz z określeniem aktualnie przyjmowanej dawki </w:t>
            </w:r>
            <w:proofErr w:type="spellStart"/>
            <w:r w:rsidR="005432AB" w:rsidRPr="00671640">
              <w:rPr>
                <w:rFonts w:ascii="Times New Roman" w:hAnsi="Times New Roman" w:cs="Times New Roman"/>
                <w:sz w:val="20"/>
                <w:szCs w:val="20"/>
              </w:rPr>
              <w:t>prednizonu</w:t>
            </w:r>
            <w:proofErr w:type="spellEnd"/>
            <w:r w:rsidR="005432AB" w:rsidRPr="00671640">
              <w:rPr>
                <w:rFonts w:ascii="Times New Roman" w:hAnsi="Times New Roman" w:cs="Times New Roman"/>
                <w:sz w:val="20"/>
                <w:szCs w:val="20"/>
              </w:rPr>
              <w:t xml:space="preserve"> lub jego ekwiwalentu</w:t>
            </w:r>
            <w:r w:rsidRPr="0067164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5F151F2" w14:textId="77777777" w:rsidR="00031EAE" w:rsidRDefault="00031EAE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morfologia krwi z rozmazem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5E19B76" w14:textId="77777777" w:rsidR="00031EAE" w:rsidRDefault="00031EAE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 wartości odczynu Biernackiego (OB)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B15E318" w14:textId="77777777" w:rsidR="00031EAE" w:rsidRPr="004B6815" w:rsidRDefault="00031EAE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białk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C-reaktywne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(CRP);</w:t>
            </w:r>
          </w:p>
          <w:p w14:paraId="11B5F8C5" w14:textId="77777777" w:rsidR="00031EAE" w:rsidRPr="00B167A3" w:rsidRDefault="00031EAE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aktywności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T);</w:t>
            </w:r>
          </w:p>
          <w:p w14:paraId="0D156A85" w14:textId="77777777" w:rsidR="00031EAE" w:rsidRPr="00B167A3" w:rsidRDefault="00031EAE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aktywności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asparaginianow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proofErr w:type="spellEnd"/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T);</w:t>
            </w:r>
          </w:p>
          <w:p w14:paraId="09A438B3" w14:textId="77777777" w:rsidR="00031EAE" w:rsidRPr="00B167A3" w:rsidRDefault="00031EAE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stężenia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kreatynin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w surowicy krwi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C1FF055" w14:textId="77777777" w:rsidR="00031EAE" w:rsidRDefault="00031EAE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 wskaźnika e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GFR;</w:t>
            </w:r>
          </w:p>
          <w:p w14:paraId="7053EDC1" w14:textId="77777777" w:rsidR="00031EAE" w:rsidRPr="00B167A3" w:rsidRDefault="00031EAE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badanie ogólne moczu;</w:t>
            </w:r>
          </w:p>
          <w:p w14:paraId="5ED4EF23" w14:textId="77777777" w:rsidR="00031EAE" w:rsidRPr="009F3073" w:rsidRDefault="00031EAE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dobow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proteinuri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(jeśli dotyczy);</w:t>
            </w:r>
          </w:p>
          <w:p w14:paraId="29E6EC74" w14:textId="77777777" w:rsidR="00031EAE" w:rsidRPr="00C94EB2" w:rsidRDefault="00031EAE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94EB2">
              <w:rPr>
                <w:rFonts w:ascii="Times New Roman" w:hAnsi="Times New Roman" w:cs="Times New Roman"/>
                <w:sz w:val="20"/>
                <w:szCs w:val="20"/>
              </w:rPr>
              <w:t>oznaczenie stężenia immunoglobuliny G (IgG);</w:t>
            </w:r>
          </w:p>
          <w:p w14:paraId="1B09F6B5" w14:textId="77777777" w:rsidR="00031EAE" w:rsidRPr="00C94EB2" w:rsidRDefault="00031EAE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94EB2">
              <w:rPr>
                <w:rFonts w:ascii="Times New Roman" w:hAnsi="Times New Roman" w:cs="Times New Roman"/>
                <w:sz w:val="20"/>
                <w:szCs w:val="20"/>
              </w:rPr>
              <w:t xml:space="preserve">oznaczenie stężenia immunoglobuliny M (IgM); </w:t>
            </w:r>
          </w:p>
          <w:p w14:paraId="684A4C0D" w14:textId="77777777" w:rsidR="00031EAE" w:rsidRDefault="00031EAE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94EB2">
              <w:rPr>
                <w:rFonts w:ascii="Times New Roman" w:hAnsi="Times New Roman" w:cs="Times New Roman"/>
                <w:sz w:val="20"/>
                <w:szCs w:val="20"/>
              </w:rPr>
              <w:t xml:space="preserve">oznaczenie stężenia immunoglobuliny A (IgA); </w:t>
            </w:r>
          </w:p>
          <w:p w14:paraId="055487D0" w14:textId="77777777" w:rsidR="00031EAE" w:rsidRPr="009F3073" w:rsidRDefault="00031EAE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przeciwciał przeciw cytoplazmie granulocytów obojętnochłonnych (c-ANCA i p-ANCA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16EAD80F" w14:textId="77777777" w:rsidR="00031EAE" w:rsidRPr="00B167A3" w:rsidRDefault="00031EAE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przeciwciał anty-HCV;</w:t>
            </w:r>
          </w:p>
          <w:p w14:paraId="4A6F7258" w14:textId="77777777" w:rsidR="00031EAE" w:rsidRPr="00184694" w:rsidRDefault="00031EAE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antygenu HBs;</w:t>
            </w:r>
          </w:p>
          <w:p w14:paraId="30826AF8" w14:textId="77777777" w:rsidR="00031EAE" w:rsidRPr="00B167A3" w:rsidRDefault="00031EAE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elektrokardiografia (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64E6D22" w14:textId="77777777" w:rsidR="00031EAE" w:rsidRDefault="00031EAE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badanie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RTG lub TK klatki piersiowej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wynik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do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miesi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ęcy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przed podaniem leku).</w:t>
            </w:r>
          </w:p>
          <w:p w14:paraId="182C00E3" w14:textId="77777777" w:rsidR="00D72B53" w:rsidRPr="00D72B53" w:rsidRDefault="00D72B53" w:rsidP="00487936">
            <w:pPr>
              <w:autoSpaceDE w:val="0"/>
              <w:autoSpaceDN w:val="0"/>
              <w:adjustRightInd w:val="0"/>
              <w:spacing w:after="60"/>
              <w:ind w:left="227"/>
              <w:rPr>
                <w:rFonts w:ascii="Times New Roman" w:hAnsi="Times New Roman"/>
                <w:sz w:val="20"/>
                <w:szCs w:val="20"/>
              </w:rPr>
            </w:pPr>
          </w:p>
          <w:p w14:paraId="4EF24BFD" w14:textId="1D57344E" w:rsidR="00340060" w:rsidRDefault="009D5A61" w:rsidP="005432AB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436904"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E42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leczenia </w:t>
            </w:r>
            <w:proofErr w:type="spellStart"/>
            <w:r w:rsidR="008E42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rytuksymabem</w:t>
            </w:r>
            <w:proofErr w:type="spellEnd"/>
            <w:r w:rsidR="00665E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BB5F39" w:rsidRPr="006716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albo </w:t>
            </w:r>
            <w:proofErr w:type="spellStart"/>
            <w:r w:rsidR="00BB5F39" w:rsidRPr="006716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="00815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wak</w:t>
            </w:r>
            <w:r w:rsidR="00BB5F39" w:rsidRPr="006716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opanem</w:t>
            </w:r>
            <w:proofErr w:type="spellEnd"/>
            <w:r w:rsidR="00BB5F39" w:rsidRPr="006716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w skojarzeniu z </w:t>
            </w:r>
            <w:proofErr w:type="spellStart"/>
            <w:r w:rsidR="00BB5F39" w:rsidRPr="006716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rytuksymabem</w:t>
            </w:r>
            <w:proofErr w:type="spellEnd"/>
            <w:r w:rsidR="00BB5F39" w:rsidRPr="006716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albo </w:t>
            </w:r>
            <w:proofErr w:type="spellStart"/>
            <w:r w:rsidR="00BB5F39" w:rsidRPr="006716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="008156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wak</w:t>
            </w:r>
            <w:r w:rsidR="00BB5F39" w:rsidRPr="006716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opanem</w:t>
            </w:r>
            <w:proofErr w:type="spellEnd"/>
            <w:r w:rsidR="00BB5F39" w:rsidRPr="006716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w skojarzeniu z </w:t>
            </w:r>
            <w:proofErr w:type="spellStart"/>
            <w:r w:rsidR="00BB5F39" w:rsidRPr="006716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cyklofosfamidem</w:t>
            </w:r>
            <w:proofErr w:type="spellEnd"/>
          </w:p>
          <w:p w14:paraId="656D8600" w14:textId="77777777" w:rsidR="00C22426" w:rsidRPr="00B167A3" w:rsidRDefault="00C22426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badanie ogólne moczu; </w:t>
            </w:r>
          </w:p>
          <w:p w14:paraId="35BAAC1B" w14:textId="77777777" w:rsidR="00C22426" w:rsidRPr="00B167A3" w:rsidRDefault="00C22426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morfologia krwi z rozmazem;</w:t>
            </w:r>
          </w:p>
          <w:p w14:paraId="5569562F" w14:textId="7871C1C1" w:rsidR="00C22426" w:rsidRPr="00B167A3" w:rsidRDefault="00C22426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oznaczenie aktywności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T);</w:t>
            </w:r>
          </w:p>
          <w:p w14:paraId="451C22C3" w14:textId="3D68A2C3" w:rsidR="00C22426" w:rsidRDefault="00670A59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C22426">
              <w:rPr>
                <w:rFonts w:ascii="Times New Roman" w:hAnsi="Times New Roman" w:cs="Times New Roman"/>
                <w:sz w:val="20"/>
                <w:szCs w:val="20"/>
              </w:rPr>
              <w:t xml:space="preserve">znaczenie aktywności </w:t>
            </w:r>
            <w:r w:rsidR="00C22426" w:rsidRPr="00B167A3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 w:rsidR="00C22426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C22426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22426" w:rsidRPr="00B167A3">
              <w:rPr>
                <w:rFonts w:ascii="Times New Roman" w:hAnsi="Times New Roman" w:cs="Times New Roman"/>
                <w:sz w:val="20"/>
                <w:szCs w:val="20"/>
              </w:rPr>
              <w:t>asparaginianowa</w:t>
            </w:r>
            <w:proofErr w:type="spellEnd"/>
            <w:r w:rsidR="00C22426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(A</w:t>
            </w:r>
            <w:r w:rsidR="00C22426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C22426" w:rsidRPr="00B167A3">
              <w:rPr>
                <w:rFonts w:ascii="Times New Roman" w:hAnsi="Times New Roman" w:cs="Times New Roman"/>
                <w:sz w:val="20"/>
                <w:szCs w:val="20"/>
              </w:rPr>
              <w:t>T);</w:t>
            </w:r>
          </w:p>
          <w:p w14:paraId="27CA5050" w14:textId="5BD903A1" w:rsidR="00BB5F39" w:rsidRPr="00CE7FC3" w:rsidRDefault="00BB5F39" w:rsidP="008156DC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CE7FC3">
              <w:rPr>
                <w:rFonts w:ascii="Times New Roman" w:hAnsi="Times New Roman" w:cs="Times New Roman"/>
                <w:sz w:val="20"/>
                <w:szCs w:val="20"/>
              </w:rPr>
              <w:t>oznaczenie stężenia bilirubiny;</w:t>
            </w:r>
          </w:p>
          <w:p w14:paraId="636E7CF0" w14:textId="0DEDB49A" w:rsidR="00C22426" w:rsidRPr="00CE7FC3" w:rsidRDefault="00670A59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7FC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C22426" w:rsidRPr="00CE7FC3">
              <w:rPr>
                <w:rFonts w:ascii="Times New Roman" w:hAnsi="Times New Roman" w:cs="Times New Roman"/>
                <w:sz w:val="20"/>
                <w:szCs w:val="20"/>
              </w:rPr>
              <w:t>znaczenie wskaźnika eGFR;</w:t>
            </w:r>
          </w:p>
          <w:p w14:paraId="330AEF1C" w14:textId="4EEB17B6" w:rsidR="005E5B77" w:rsidRPr="00CE7FC3" w:rsidRDefault="00670A59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7FC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C22426" w:rsidRPr="00CE7FC3">
              <w:rPr>
                <w:rFonts w:ascii="Times New Roman" w:hAnsi="Times New Roman" w:cs="Times New Roman"/>
                <w:sz w:val="20"/>
                <w:szCs w:val="20"/>
              </w:rPr>
              <w:t>znaczenie stężenia kreatyniny w surowicy krwi</w:t>
            </w:r>
            <w:r w:rsidR="00EC0886" w:rsidRPr="00CE7FC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92FEA46" w14:textId="4A53A0CE" w:rsidR="00A162C3" w:rsidRPr="00CE7FC3" w:rsidRDefault="00A162C3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E7FC3">
              <w:rPr>
                <w:rFonts w:ascii="Times New Roman" w:hAnsi="Times New Roman" w:cs="Times New Roman"/>
                <w:sz w:val="20"/>
                <w:szCs w:val="20"/>
              </w:rPr>
              <w:t>określenie poziomu aktywności choroby przy użyciu skali BVAS/WG</w:t>
            </w:r>
            <w:r w:rsidR="00BB5F39" w:rsidRPr="00CE7FC3">
              <w:rPr>
                <w:rFonts w:ascii="Times New Roman" w:hAnsi="Times New Roman" w:cs="Times New Roman"/>
                <w:sz w:val="20"/>
                <w:szCs w:val="20"/>
              </w:rPr>
              <w:t xml:space="preserve">, wraz z określeniem aktualnie przyjmowanej dawki </w:t>
            </w:r>
            <w:proofErr w:type="spellStart"/>
            <w:r w:rsidR="00BB5F39" w:rsidRPr="00CE7FC3">
              <w:rPr>
                <w:rFonts w:ascii="Times New Roman" w:hAnsi="Times New Roman" w:cs="Times New Roman"/>
                <w:sz w:val="20"/>
                <w:szCs w:val="20"/>
              </w:rPr>
              <w:t>prednizonu</w:t>
            </w:r>
            <w:proofErr w:type="spellEnd"/>
            <w:r w:rsidR="00BB5F39" w:rsidRPr="00CE7FC3">
              <w:rPr>
                <w:rFonts w:ascii="Times New Roman" w:hAnsi="Times New Roman" w:cs="Times New Roman"/>
                <w:sz w:val="20"/>
                <w:szCs w:val="20"/>
              </w:rPr>
              <w:t xml:space="preserve"> lub jego ekwiwalentu</w:t>
            </w:r>
            <w:r w:rsidRPr="00CE7FC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E3B5A51" w14:textId="44C0C003" w:rsidR="00A162C3" w:rsidRPr="00B167A3" w:rsidRDefault="00670A59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="00A162C3" w:rsidRPr="00B167A3">
              <w:rPr>
                <w:rFonts w:ascii="Times New Roman" w:hAnsi="Times New Roman" w:cs="Times New Roman"/>
                <w:sz w:val="20"/>
                <w:szCs w:val="20"/>
              </w:rPr>
              <w:t>dobow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A162C3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proteinuri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162C3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(jeśli </w:t>
            </w:r>
            <w:r w:rsidR="00EC0886">
              <w:rPr>
                <w:rFonts w:ascii="Times New Roman" w:hAnsi="Times New Roman" w:cs="Times New Roman"/>
                <w:sz w:val="20"/>
                <w:szCs w:val="20"/>
              </w:rPr>
              <w:t>wskazane</w:t>
            </w:r>
            <w:r w:rsidR="00A162C3" w:rsidRPr="00B167A3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5604BBED" w14:textId="31930164" w:rsidR="00A162C3" w:rsidRPr="00B167A3" w:rsidRDefault="00EB1221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 wartości odczynu Biernackiego (OB)</w:t>
            </w:r>
            <w:r w:rsidR="00A162C3"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EAA5F86" w14:textId="4805E3B6" w:rsidR="00A162C3" w:rsidRPr="00B167A3" w:rsidRDefault="00EB1221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="00A162C3" w:rsidRPr="00B167A3">
              <w:rPr>
                <w:rFonts w:ascii="Times New Roman" w:hAnsi="Times New Roman" w:cs="Times New Roman"/>
                <w:sz w:val="20"/>
                <w:szCs w:val="20"/>
              </w:rPr>
              <w:t>białk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162C3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C-reaktywne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r w:rsidR="00A162C3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(CRP);</w:t>
            </w:r>
          </w:p>
          <w:p w14:paraId="391F44CA" w14:textId="467F1D72" w:rsidR="00A162C3" w:rsidRDefault="00EB1221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="00A162C3" w:rsidRPr="00B167A3">
              <w:rPr>
                <w:rFonts w:ascii="Times New Roman" w:hAnsi="Times New Roman" w:cs="Times New Roman"/>
                <w:sz w:val="20"/>
                <w:szCs w:val="20"/>
              </w:rPr>
              <w:t>przeciwciał przeciw cytoplazmie granulocytów obojętnochłonnych (c-ANCA i</w:t>
            </w:r>
            <w:r w:rsidR="005A64FA">
              <w:rPr>
                <w:rFonts w:ascii="Times New Roman" w:hAnsi="Times New Roman" w:cs="Times New Roman"/>
                <w:sz w:val="20"/>
                <w:szCs w:val="20"/>
              </w:rPr>
              <w:t>/lub</w:t>
            </w:r>
            <w:r w:rsidR="00A162C3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p-ANCA);</w:t>
            </w:r>
          </w:p>
          <w:p w14:paraId="7F9EBA31" w14:textId="480BB694" w:rsidR="00A162C3" w:rsidRPr="00C94EB2" w:rsidRDefault="00A162C3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94EB2">
              <w:rPr>
                <w:rFonts w:ascii="Times New Roman" w:hAnsi="Times New Roman" w:cs="Times New Roman"/>
                <w:sz w:val="20"/>
                <w:szCs w:val="20"/>
              </w:rPr>
              <w:t>oznaczenie stężenia immunoglobuliny G (IgG)</w:t>
            </w:r>
            <w:r w:rsidR="00EC0886" w:rsidRPr="00C94EB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759EE94" w14:textId="2B96F00D" w:rsidR="00A162C3" w:rsidRPr="00C94EB2" w:rsidRDefault="00A162C3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94EB2">
              <w:rPr>
                <w:rFonts w:ascii="Times New Roman" w:hAnsi="Times New Roman" w:cs="Times New Roman"/>
                <w:sz w:val="20"/>
                <w:szCs w:val="20"/>
              </w:rPr>
              <w:t>oznaczenie stężenia immunoglobuliny M (IgM)</w:t>
            </w:r>
            <w:r w:rsidR="00EC0886" w:rsidRPr="00C94EB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C94E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0225226" w14:textId="55DD3A2C" w:rsidR="00A162C3" w:rsidRPr="00C94EB2" w:rsidRDefault="00A162C3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94EB2">
              <w:rPr>
                <w:rFonts w:ascii="Times New Roman" w:hAnsi="Times New Roman" w:cs="Times New Roman"/>
                <w:sz w:val="20"/>
                <w:szCs w:val="20"/>
              </w:rPr>
              <w:t>oznaczenie stężenia immunoglobuliny A (IgA)</w:t>
            </w:r>
            <w:r w:rsidR="005A64FA">
              <w:rPr>
                <w:rFonts w:ascii="Times New Roman" w:hAnsi="Times New Roman" w:cs="Times New Roman"/>
                <w:sz w:val="20"/>
                <w:szCs w:val="20"/>
              </w:rPr>
              <w:t xml:space="preserve"> (do decyzji lekarza)</w:t>
            </w:r>
            <w:r w:rsidR="00EC0886" w:rsidRPr="00C94EB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C94E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FB63FFD" w14:textId="1D4E5FE5" w:rsidR="00A162C3" w:rsidRPr="00B167A3" w:rsidRDefault="00EB1221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elektrokardiografia (</w:t>
            </w:r>
            <w:r w:rsidR="00A162C3" w:rsidRPr="00B167A3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162C3"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074500D" w14:textId="27A37573" w:rsidR="00A162C3" w:rsidRPr="00A162C3" w:rsidRDefault="00EB1221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badanie </w:t>
            </w:r>
            <w:r w:rsidR="00A162C3" w:rsidRPr="00B167A3">
              <w:rPr>
                <w:rFonts w:ascii="Times New Roman" w:hAnsi="Times New Roman" w:cs="Times New Roman"/>
                <w:sz w:val="20"/>
                <w:szCs w:val="20"/>
              </w:rPr>
              <w:t>RTG klatki piersiowej lub TK klatki piersiowej (do decyzji lekarza).</w:t>
            </w:r>
          </w:p>
          <w:p w14:paraId="22FAC7B2" w14:textId="54F7FF7A" w:rsidR="008033D9" w:rsidRPr="00671640" w:rsidRDefault="008033D9" w:rsidP="004879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164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Leczenie </w:t>
            </w:r>
            <w:proofErr w:type="spellStart"/>
            <w:r w:rsidRPr="00671640">
              <w:rPr>
                <w:rFonts w:ascii="Times New Roman" w:hAnsi="Times New Roman"/>
                <w:b/>
                <w:bCs/>
                <w:sz w:val="20"/>
                <w:szCs w:val="20"/>
              </w:rPr>
              <w:t>rytuksymabem</w:t>
            </w:r>
            <w:proofErr w:type="spellEnd"/>
            <w:r w:rsidRPr="0067164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albo </w:t>
            </w:r>
            <w:proofErr w:type="spellStart"/>
            <w:r w:rsidRPr="00671640">
              <w:rPr>
                <w:rFonts w:ascii="Times New Roman" w:hAnsi="Times New Roman"/>
                <w:b/>
                <w:bCs/>
                <w:sz w:val="20"/>
                <w:szCs w:val="20"/>
              </w:rPr>
              <w:t>a</w:t>
            </w:r>
            <w:r w:rsidR="008156DC">
              <w:rPr>
                <w:rFonts w:ascii="Times New Roman" w:hAnsi="Times New Roman"/>
                <w:b/>
                <w:bCs/>
                <w:sz w:val="20"/>
                <w:szCs w:val="20"/>
              </w:rPr>
              <w:t>wak</w:t>
            </w:r>
            <w:r w:rsidRPr="00671640">
              <w:rPr>
                <w:rFonts w:ascii="Times New Roman" w:hAnsi="Times New Roman"/>
                <w:b/>
                <w:bCs/>
                <w:sz w:val="20"/>
                <w:szCs w:val="20"/>
              </w:rPr>
              <w:t>opanem</w:t>
            </w:r>
            <w:proofErr w:type="spellEnd"/>
            <w:r w:rsidRPr="0067164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w skojarzeniu z </w:t>
            </w:r>
            <w:proofErr w:type="spellStart"/>
            <w:r w:rsidRPr="00671640">
              <w:rPr>
                <w:rFonts w:ascii="Times New Roman" w:hAnsi="Times New Roman"/>
                <w:b/>
                <w:bCs/>
                <w:sz w:val="20"/>
                <w:szCs w:val="20"/>
              </w:rPr>
              <w:t>rytuksymabem</w:t>
            </w:r>
            <w:proofErr w:type="spellEnd"/>
            <w:r w:rsidRPr="0067164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: </w:t>
            </w:r>
          </w:p>
          <w:p w14:paraId="63411506" w14:textId="505AAC72" w:rsidR="00FD132E" w:rsidRPr="00671640" w:rsidRDefault="00C22426" w:rsidP="004879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1640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007FA8" w:rsidRPr="00671640">
              <w:rPr>
                <w:rFonts w:ascii="Times New Roman" w:hAnsi="Times New Roman"/>
                <w:sz w:val="20"/>
                <w:szCs w:val="20"/>
              </w:rPr>
              <w:t xml:space="preserve"> wykonuje się po </w:t>
            </w:r>
            <w:r w:rsidR="00960F9C" w:rsidRPr="00671640">
              <w:rPr>
                <w:rFonts w:ascii="Times New Roman" w:hAnsi="Times New Roman"/>
                <w:sz w:val="20"/>
                <w:szCs w:val="20"/>
              </w:rPr>
              <w:t>3 miesiącach</w:t>
            </w:r>
            <w:r w:rsidR="00007FA8" w:rsidRPr="00671640">
              <w:rPr>
                <w:rFonts w:ascii="Times New Roman" w:hAnsi="Times New Roman"/>
                <w:sz w:val="20"/>
                <w:szCs w:val="20"/>
              </w:rPr>
              <w:t xml:space="preserve"> (+/- </w:t>
            </w:r>
            <w:r w:rsidR="00960F9C" w:rsidRPr="00671640">
              <w:rPr>
                <w:rFonts w:ascii="Times New Roman" w:hAnsi="Times New Roman"/>
                <w:sz w:val="20"/>
                <w:szCs w:val="20"/>
              </w:rPr>
              <w:t>1 miesiąc</w:t>
            </w:r>
            <w:r w:rsidR="00007FA8" w:rsidRPr="00671640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="00767C7F" w:rsidRPr="00671640">
              <w:rPr>
                <w:rFonts w:ascii="Times New Roman" w:hAnsi="Times New Roman"/>
                <w:sz w:val="20"/>
                <w:szCs w:val="20"/>
              </w:rPr>
              <w:t xml:space="preserve">od </w:t>
            </w:r>
            <w:r w:rsidR="00767C7F" w:rsidRPr="0067164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rozpoczęcia</w:t>
            </w:r>
            <w:r w:rsidR="00767C7F" w:rsidRPr="006716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804E4" w:rsidRPr="00671640">
              <w:rPr>
                <w:rFonts w:ascii="Times New Roman" w:hAnsi="Times New Roman"/>
                <w:b/>
                <w:bCs/>
                <w:sz w:val="20"/>
                <w:szCs w:val="20"/>
              </w:rPr>
              <w:t>terapii</w:t>
            </w:r>
            <w:r w:rsidR="00767C7F" w:rsidRPr="0067164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indukcyjnej</w:t>
            </w:r>
            <w:r w:rsidR="008033D9" w:rsidRPr="0067164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8033D9" w:rsidRPr="00671640">
              <w:rPr>
                <w:rFonts w:ascii="Times New Roman" w:hAnsi="Times New Roman"/>
                <w:b/>
                <w:bCs/>
                <w:sz w:val="20"/>
                <w:szCs w:val="20"/>
              </w:rPr>
              <w:t>rytuksymabem</w:t>
            </w:r>
            <w:proofErr w:type="spellEnd"/>
            <w:r w:rsidR="00B86E4A" w:rsidRPr="0067164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B86E4A" w:rsidRPr="00671640">
              <w:rPr>
                <w:rFonts w:ascii="Times New Roman" w:hAnsi="Times New Roman"/>
                <w:sz w:val="20"/>
                <w:szCs w:val="20"/>
              </w:rPr>
              <w:t>(</w:t>
            </w:r>
            <w:r w:rsidR="00340060" w:rsidRPr="00671640">
              <w:rPr>
                <w:rFonts w:ascii="Times New Roman" w:hAnsi="Times New Roman"/>
                <w:sz w:val="20"/>
                <w:szCs w:val="20"/>
              </w:rPr>
              <w:t xml:space="preserve">wybór badań </w:t>
            </w:r>
            <w:r w:rsidR="00B86E4A" w:rsidRPr="00671640">
              <w:rPr>
                <w:rFonts w:ascii="Times New Roman" w:hAnsi="Times New Roman"/>
                <w:sz w:val="20"/>
                <w:szCs w:val="20"/>
              </w:rPr>
              <w:t>do decyzji lekarza</w:t>
            </w:r>
            <w:r w:rsidR="00432928" w:rsidRPr="00671640">
              <w:rPr>
                <w:rFonts w:ascii="Times New Roman" w:hAnsi="Times New Roman"/>
                <w:sz w:val="20"/>
                <w:szCs w:val="20"/>
              </w:rPr>
              <w:t xml:space="preserve"> prowadzącego</w:t>
            </w:r>
            <w:r w:rsidR="00B86E4A" w:rsidRPr="00671640">
              <w:rPr>
                <w:rFonts w:ascii="Times New Roman" w:hAnsi="Times New Roman"/>
                <w:sz w:val="20"/>
                <w:szCs w:val="20"/>
              </w:rPr>
              <w:t>)</w:t>
            </w:r>
            <w:r w:rsidR="00FD132E" w:rsidRPr="00671640">
              <w:rPr>
                <w:rFonts w:ascii="Times New Roman" w:hAnsi="Times New Roman"/>
                <w:sz w:val="20"/>
                <w:szCs w:val="20"/>
              </w:rPr>
              <w:t>.</w:t>
            </w:r>
            <w:r w:rsidR="00960F9C" w:rsidRPr="0067164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1C53C84" w14:textId="56A62B33" w:rsidR="00FD132E" w:rsidRPr="00671640" w:rsidRDefault="00FD132E" w:rsidP="004879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1640">
              <w:rPr>
                <w:rFonts w:ascii="Times New Roman" w:hAnsi="Times New Roman"/>
                <w:sz w:val="20"/>
                <w:szCs w:val="20"/>
              </w:rPr>
              <w:lastRenderedPageBreak/>
              <w:t>P</w:t>
            </w:r>
            <w:r w:rsidR="00A162C3" w:rsidRPr="00671640">
              <w:rPr>
                <w:rFonts w:ascii="Times New Roman" w:hAnsi="Times New Roman"/>
                <w:sz w:val="20"/>
                <w:szCs w:val="20"/>
              </w:rPr>
              <w:t xml:space="preserve">o </w:t>
            </w:r>
            <w:r w:rsidR="00960F9C" w:rsidRPr="00671640">
              <w:rPr>
                <w:rFonts w:ascii="Times New Roman" w:hAnsi="Times New Roman"/>
                <w:sz w:val="20"/>
                <w:szCs w:val="20"/>
              </w:rPr>
              <w:t>6 miesiącach</w:t>
            </w:r>
            <w:r w:rsidR="00A162C3" w:rsidRPr="00671640">
              <w:rPr>
                <w:rFonts w:ascii="Times New Roman" w:hAnsi="Times New Roman"/>
                <w:sz w:val="20"/>
                <w:szCs w:val="20"/>
              </w:rPr>
              <w:t xml:space="preserve"> (+/- </w:t>
            </w:r>
            <w:r w:rsidR="00960F9C" w:rsidRPr="00671640">
              <w:rPr>
                <w:rFonts w:ascii="Times New Roman" w:hAnsi="Times New Roman"/>
                <w:sz w:val="20"/>
                <w:szCs w:val="20"/>
              </w:rPr>
              <w:t xml:space="preserve">1 miesiąc </w:t>
            </w:r>
            <w:r w:rsidR="00A162C3" w:rsidRPr="00671640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="009504C8" w:rsidRPr="00671640">
              <w:rPr>
                <w:rFonts w:ascii="Times New Roman" w:hAnsi="Times New Roman"/>
                <w:sz w:val="20"/>
                <w:szCs w:val="20"/>
              </w:rPr>
              <w:t xml:space="preserve">od rozpoczęcia </w:t>
            </w:r>
            <w:r w:rsidR="00A162C3" w:rsidRPr="00671640">
              <w:rPr>
                <w:rFonts w:ascii="Times New Roman" w:hAnsi="Times New Roman"/>
                <w:b/>
                <w:bCs/>
                <w:sz w:val="20"/>
                <w:szCs w:val="20"/>
              </w:rPr>
              <w:t>terapii</w:t>
            </w:r>
            <w:r w:rsidR="009504C8" w:rsidRPr="0067164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indukcyjnej</w:t>
            </w:r>
            <w:r w:rsidR="008033D9" w:rsidRPr="0067164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8033D9" w:rsidRPr="00671640">
              <w:rPr>
                <w:rFonts w:ascii="Times New Roman" w:hAnsi="Times New Roman"/>
                <w:b/>
                <w:bCs/>
                <w:sz w:val="20"/>
                <w:szCs w:val="20"/>
              </w:rPr>
              <w:t>rytuksymabem</w:t>
            </w:r>
            <w:proofErr w:type="spellEnd"/>
            <w:r w:rsidR="00960F9C" w:rsidRPr="00671640">
              <w:rPr>
                <w:rFonts w:ascii="Times New Roman" w:hAnsi="Times New Roman"/>
                <w:sz w:val="20"/>
                <w:szCs w:val="20"/>
              </w:rPr>
              <w:t>,</w:t>
            </w:r>
            <w:r w:rsidRPr="00671640">
              <w:rPr>
                <w:rFonts w:ascii="Times New Roman" w:hAnsi="Times New Roman"/>
                <w:sz w:val="20"/>
                <w:szCs w:val="20"/>
              </w:rPr>
              <w:t xml:space="preserve"> należy </w:t>
            </w:r>
            <w:r w:rsidRPr="0067164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wykonać</w:t>
            </w:r>
            <w:r w:rsidRPr="00671640">
              <w:rPr>
                <w:rFonts w:ascii="Times New Roman" w:hAnsi="Times New Roman"/>
                <w:sz w:val="20"/>
                <w:szCs w:val="20"/>
              </w:rPr>
              <w:t xml:space="preserve"> pełen panel badań monitorujących (badania pkt 1-1</w:t>
            </w:r>
            <w:r w:rsidR="00BB5F39" w:rsidRPr="00671640">
              <w:rPr>
                <w:rFonts w:ascii="Times New Roman" w:hAnsi="Times New Roman"/>
                <w:sz w:val="20"/>
                <w:szCs w:val="20"/>
              </w:rPr>
              <w:t>7</w:t>
            </w:r>
            <w:r w:rsidRPr="00671640">
              <w:rPr>
                <w:rFonts w:ascii="Times New Roman" w:hAnsi="Times New Roman"/>
                <w:sz w:val="20"/>
                <w:szCs w:val="20"/>
              </w:rPr>
              <w:t xml:space="preserve">, z możliwością wyłączenia pkt </w:t>
            </w:r>
            <w:r w:rsidR="00BB5F39" w:rsidRPr="00671640">
              <w:rPr>
                <w:rFonts w:ascii="Times New Roman" w:hAnsi="Times New Roman"/>
                <w:sz w:val="20"/>
                <w:szCs w:val="20"/>
              </w:rPr>
              <w:t>9</w:t>
            </w:r>
            <w:r w:rsidRPr="00671640">
              <w:rPr>
                <w:rFonts w:ascii="Times New Roman" w:hAnsi="Times New Roman"/>
                <w:sz w:val="20"/>
                <w:szCs w:val="20"/>
              </w:rPr>
              <w:t>, 1</w:t>
            </w:r>
            <w:r w:rsidR="00BB5F39" w:rsidRPr="00671640">
              <w:rPr>
                <w:rFonts w:ascii="Times New Roman" w:hAnsi="Times New Roman"/>
                <w:sz w:val="20"/>
                <w:szCs w:val="20"/>
              </w:rPr>
              <w:t>5</w:t>
            </w:r>
            <w:r w:rsidRPr="00671640">
              <w:rPr>
                <w:rFonts w:ascii="Times New Roman" w:hAnsi="Times New Roman"/>
                <w:sz w:val="20"/>
                <w:szCs w:val="20"/>
              </w:rPr>
              <w:t>, 1</w:t>
            </w:r>
            <w:r w:rsidR="00BB5F39" w:rsidRPr="00671640">
              <w:rPr>
                <w:rFonts w:ascii="Times New Roman" w:hAnsi="Times New Roman"/>
                <w:sz w:val="20"/>
                <w:szCs w:val="20"/>
              </w:rPr>
              <w:t>7</w:t>
            </w:r>
            <w:r w:rsidRPr="00671640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14:paraId="5507EE00" w14:textId="6EAC02B6" w:rsidR="009F3073" w:rsidRPr="00671640" w:rsidRDefault="00BC5859" w:rsidP="004879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1640">
              <w:rPr>
                <w:rFonts w:ascii="Times New Roman" w:hAnsi="Times New Roman"/>
                <w:sz w:val="20"/>
                <w:szCs w:val="20"/>
              </w:rPr>
              <w:t>Następnie b</w:t>
            </w:r>
            <w:r w:rsidR="00FD132E" w:rsidRPr="00671640">
              <w:rPr>
                <w:rFonts w:ascii="Times New Roman" w:hAnsi="Times New Roman"/>
                <w:sz w:val="20"/>
                <w:szCs w:val="20"/>
              </w:rPr>
              <w:t xml:space="preserve">adania wykonuje się </w:t>
            </w:r>
            <w:r w:rsidR="009504C8" w:rsidRPr="00671640">
              <w:rPr>
                <w:rFonts w:ascii="Times New Roman" w:hAnsi="Times New Roman"/>
                <w:sz w:val="20"/>
                <w:szCs w:val="20"/>
              </w:rPr>
              <w:t xml:space="preserve">co </w:t>
            </w:r>
            <w:r w:rsidR="00960F9C" w:rsidRPr="00671640">
              <w:rPr>
                <w:rFonts w:ascii="Times New Roman" w:hAnsi="Times New Roman"/>
                <w:sz w:val="20"/>
                <w:szCs w:val="20"/>
              </w:rPr>
              <w:t xml:space="preserve">6 miesięcy </w:t>
            </w:r>
            <w:r w:rsidR="009504C8" w:rsidRPr="00671640">
              <w:rPr>
                <w:rFonts w:ascii="Times New Roman" w:hAnsi="Times New Roman"/>
                <w:sz w:val="20"/>
                <w:szCs w:val="20"/>
              </w:rPr>
              <w:t xml:space="preserve">(+/- </w:t>
            </w:r>
            <w:r w:rsidR="00960F9C" w:rsidRPr="00671640">
              <w:rPr>
                <w:rFonts w:ascii="Times New Roman" w:hAnsi="Times New Roman"/>
                <w:sz w:val="20"/>
                <w:szCs w:val="20"/>
              </w:rPr>
              <w:t>1 miesiąc</w:t>
            </w:r>
            <w:r w:rsidR="009504C8" w:rsidRPr="00671640">
              <w:rPr>
                <w:rFonts w:ascii="Times New Roman" w:hAnsi="Times New Roman"/>
                <w:sz w:val="20"/>
                <w:szCs w:val="20"/>
              </w:rPr>
              <w:t>)</w:t>
            </w:r>
            <w:r w:rsidR="00713C4A" w:rsidRPr="00671640">
              <w:rPr>
                <w:rFonts w:ascii="Times New Roman" w:hAnsi="Times New Roman"/>
                <w:sz w:val="20"/>
                <w:szCs w:val="20"/>
              </w:rPr>
              <w:t xml:space="preserve"> od rozpoczęcia </w:t>
            </w:r>
            <w:r w:rsidR="00713C4A" w:rsidRPr="00671640">
              <w:rPr>
                <w:rFonts w:ascii="Times New Roman" w:hAnsi="Times New Roman"/>
                <w:b/>
                <w:bCs/>
                <w:sz w:val="20"/>
                <w:szCs w:val="20"/>
              </w:rPr>
              <w:t>leczenia podtrzymującego</w:t>
            </w:r>
            <w:r w:rsidR="00930798" w:rsidRPr="0067164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930798" w:rsidRPr="00671640">
              <w:rPr>
                <w:rFonts w:ascii="Times New Roman" w:hAnsi="Times New Roman"/>
                <w:b/>
                <w:bCs/>
                <w:sz w:val="20"/>
                <w:szCs w:val="20"/>
              </w:rPr>
              <w:t>rytuksymabem</w:t>
            </w:r>
            <w:proofErr w:type="spellEnd"/>
            <w:r w:rsidR="00432928" w:rsidRPr="0067164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432928" w:rsidRPr="00671640">
              <w:rPr>
                <w:rFonts w:ascii="Times New Roman" w:hAnsi="Times New Roman"/>
                <w:sz w:val="20"/>
                <w:szCs w:val="20"/>
              </w:rPr>
              <w:t xml:space="preserve">(obligatoryjne </w:t>
            </w:r>
            <w:r w:rsidR="00432928" w:rsidRPr="0067164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badanie</w:t>
            </w:r>
            <w:r w:rsidR="00432928" w:rsidRPr="00671640">
              <w:rPr>
                <w:rFonts w:ascii="Times New Roman" w:hAnsi="Times New Roman"/>
                <w:sz w:val="20"/>
                <w:szCs w:val="20"/>
              </w:rPr>
              <w:t xml:space="preserve"> pkt </w:t>
            </w:r>
            <w:r w:rsidR="00BB5F39" w:rsidRPr="00671640">
              <w:rPr>
                <w:rFonts w:ascii="Times New Roman" w:hAnsi="Times New Roman"/>
                <w:sz w:val="20"/>
                <w:szCs w:val="20"/>
              </w:rPr>
              <w:t>8</w:t>
            </w:r>
            <w:r w:rsidR="00432928" w:rsidRPr="00671640">
              <w:rPr>
                <w:rFonts w:ascii="Times New Roman" w:hAnsi="Times New Roman"/>
                <w:sz w:val="20"/>
                <w:szCs w:val="20"/>
              </w:rPr>
              <w:t>, pozostałe do decyzji lekarza prowadzącego)</w:t>
            </w:r>
            <w:r w:rsidR="00713C4A" w:rsidRPr="00671640">
              <w:rPr>
                <w:rFonts w:ascii="Times New Roman" w:hAnsi="Times New Roman"/>
                <w:sz w:val="20"/>
                <w:szCs w:val="20"/>
              </w:rPr>
              <w:t>.</w:t>
            </w:r>
            <w:r w:rsidR="009504C8" w:rsidRPr="0067164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AB83526" w14:textId="66C27F68" w:rsidR="00930798" w:rsidRPr="00671640" w:rsidRDefault="008033D9" w:rsidP="0093079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1640">
              <w:rPr>
                <w:rFonts w:ascii="Times New Roman" w:hAnsi="Times New Roman"/>
                <w:sz w:val="20"/>
                <w:szCs w:val="20"/>
              </w:rPr>
              <w:t xml:space="preserve">W przypadku </w:t>
            </w:r>
            <w:r w:rsidR="00930798" w:rsidRPr="00671640">
              <w:rPr>
                <w:rFonts w:ascii="Times New Roman" w:hAnsi="Times New Roman"/>
                <w:sz w:val="20"/>
                <w:szCs w:val="20"/>
              </w:rPr>
              <w:t>włączenia</w:t>
            </w:r>
            <w:r w:rsidRPr="00671640">
              <w:rPr>
                <w:rFonts w:ascii="Times New Roman" w:hAnsi="Times New Roman"/>
                <w:sz w:val="20"/>
                <w:szCs w:val="20"/>
              </w:rPr>
              <w:t xml:space="preserve"> pacjenta do leczenia </w:t>
            </w:r>
            <w:proofErr w:type="spellStart"/>
            <w:r w:rsidRPr="00671640">
              <w:rPr>
                <w:rFonts w:ascii="Times New Roman" w:hAnsi="Times New Roman"/>
                <w:sz w:val="20"/>
                <w:szCs w:val="20"/>
              </w:rPr>
              <w:t>a</w:t>
            </w:r>
            <w:r w:rsidR="008156DC">
              <w:rPr>
                <w:rFonts w:ascii="Times New Roman" w:hAnsi="Times New Roman"/>
                <w:sz w:val="20"/>
                <w:szCs w:val="20"/>
              </w:rPr>
              <w:t>wak</w:t>
            </w:r>
            <w:r w:rsidRPr="00671640">
              <w:rPr>
                <w:rFonts w:ascii="Times New Roman" w:hAnsi="Times New Roman"/>
                <w:sz w:val="20"/>
                <w:szCs w:val="20"/>
              </w:rPr>
              <w:t>opanem</w:t>
            </w:r>
            <w:proofErr w:type="spellEnd"/>
            <w:r w:rsidRPr="00671640">
              <w:rPr>
                <w:rFonts w:ascii="Times New Roman" w:hAnsi="Times New Roman"/>
                <w:sz w:val="20"/>
                <w:szCs w:val="20"/>
              </w:rPr>
              <w:t xml:space="preserve"> w sytuacji gdy jest aktywnie leczony </w:t>
            </w:r>
            <w:proofErr w:type="spellStart"/>
            <w:r w:rsidRPr="00671640">
              <w:rPr>
                <w:rFonts w:ascii="Times New Roman" w:hAnsi="Times New Roman"/>
                <w:sz w:val="20"/>
                <w:szCs w:val="20"/>
              </w:rPr>
              <w:t>rytuksymabem</w:t>
            </w:r>
            <w:proofErr w:type="spellEnd"/>
            <w:r w:rsidR="00930798" w:rsidRPr="00671640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6E1F91D4" w14:textId="6F6E6513" w:rsidR="00930798" w:rsidRPr="00671640" w:rsidRDefault="00930798" w:rsidP="0093079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1640">
              <w:rPr>
                <w:rFonts w:ascii="Times New Roman" w:hAnsi="Times New Roman"/>
                <w:sz w:val="20"/>
                <w:szCs w:val="20"/>
              </w:rPr>
              <w:t xml:space="preserve">Po 6 miesiącach od rozpoczęcia terapii </w:t>
            </w:r>
            <w:proofErr w:type="spellStart"/>
            <w:r w:rsidRPr="00671640">
              <w:rPr>
                <w:rFonts w:ascii="Times New Roman" w:hAnsi="Times New Roman"/>
                <w:sz w:val="20"/>
                <w:szCs w:val="20"/>
              </w:rPr>
              <w:t>a</w:t>
            </w:r>
            <w:r w:rsidR="008156DC">
              <w:rPr>
                <w:rFonts w:ascii="Times New Roman" w:hAnsi="Times New Roman"/>
                <w:sz w:val="20"/>
                <w:szCs w:val="20"/>
              </w:rPr>
              <w:t>wak</w:t>
            </w:r>
            <w:r w:rsidRPr="00671640">
              <w:rPr>
                <w:rFonts w:ascii="Times New Roman" w:hAnsi="Times New Roman"/>
                <w:sz w:val="20"/>
                <w:szCs w:val="20"/>
              </w:rPr>
              <w:t>opanem</w:t>
            </w:r>
            <w:proofErr w:type="spellEnd"/>
            <w:r w:rsidRPr="00671640">
              <w:rPr>
                <w:rFonts w:ascii="Times New Roman" w:hAnsi="Times New Roman"/>
                <w:sz w:val="20"/>
                <w:szCs w:val="20"/>
              </w:rPr>
              <w:t>, należy wykonać pełen panel badań monitorujących (badania pkt 1-17, z możliwością wyłączenia pkt 9, 15, 17).</w:t>
            </w:r>
          </w:p>
          <w:p w14:paraId="67D5BB32" w14:textId="0290560B" w:rsidR="00930798" w:rsidRPr="00671640" w:rsidRDefault="00930798" w:rsidP="0093079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1640">
              <w:rPr>
                <w:rFonts w:ascii="Times New Roman" w:hAnsi="Times New Roman"/>
                <w:sz w:val="20"/>
                <w:szCs w:val="20"/>
              </w:rPr>
              <w:t xml:space="preserve">Po 12 miesiącach terapii </w:t>
            </w:r>
            <w:proofErr w:type="spellStart"/>
            <w:r w:rsidRPr="00671640">
              <w:rPr>
                <w:rFonts w:ascii="Times New Roman" w:hAnsi="Times New Roman"/>
                <w:sz w:val="20"/>
                <w:szCs w:val="20"/>
              </w:rPr>
              <w:t>a</w:t>
            </w:r>
            <w:r w:rsidR="008156DC">
              <w:rPr>
                <w:rFonts w:ascii="Times New Roman" w:hAnsi="Times New Roman"/>
                <w:sz w:val="20"/>
                <w:szCs w:val="20"/>
              </w:rPr>
              <w:t>wak</w:t>
            </w:r>
            <w:r w:rsidRPr="00671640">
              <w:rPr>
                <w:rFonts w:ascii="Times New Roman" w:hAnsi="Times New Roman"/>
                <w:sz w:val="20"/>
                <w:szCs w:val="20"/>
              </w:rPr>
              <w:t>opanem</w:t>
            </w:r>
            <w:proofErr w:type="spellEnd"/>
            <w:r w:rsidRPr="00671640">
              <w:rPr>
                <w:rFonts w:ascii="Times New Roman" w:hAnsi="Times New Roman"/>
                <w:sz w:val="20"/>
                <w:szCs w:val="20"/>
              </w:rPr>
              <w:t xml:space="preserve"> należy obligatoryjnie wykonać </w:t>
            </w:r>
            <w:r w:rsidRPr="0067164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</w:t>
            </w:r>
            <w:r w:rsidR="00D43241" w:rsidRPr="0067164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</w:t>
            </w:r>
            <w:r w:rsidRPr="00671640">
              <w:rPr>
                <w:rFonts w:ascii="Times New Roman" w:hAnsi="Times New Roman"/>
                <w:sz w:val="20"/>
                <w:szCs w:val="20"/>
              </w:rPr>
              <w:t xml:space="preserve"> pkt </w:t>
            </w:r>
            <w:r w:rsidR="002732A1" w:rsidRPr="00671640">
              <w:rPr>
                <w:rFonts w:ascii="Times New Roman" w:hAnsi="Times New Roman"/>
                <w:sz w:val="20"/>
                <w:szCs w:val="20"/>
              </w:rPr>
              <w:t>2, 3, 4, 5, 8</w:t>
            </w:r>
            <w:r w:rsidR="00D43241" w:rsidRPr="006716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71640">
              <w:rPr>
                <w:rFonts w:ascii="Times New Roman" w:hAnsi="Times New Roman"/>
                <w:sz w:val="20"/>
                <w:szCs w:val="20"/>
              </w:rPr>
              <w:t xml:space="preserve"> (pozostałe do decyzji lekarza prowadzącego).</w:t>
            </w:r>
          </w:p>
          <w:p w14:paraId="1DFF0971" w14:textId="0D7B61D5" w:rsidR="008033D9" w:rsidRPr="00671640" w:rsidRDefault="008033D9" w:rsidP="004879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4296493" w14:textId="571CF8C3" w:rsidR="008033D9" w:rsidRPr="00671640" w:rsidRDefault="008033D9" w:rsidP="004879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164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Leczenie </w:t>
            </w:r>
            <w:proofErr w:type="spellStart"/>
            <w:r w:rsidRPr="00671640">
              <w:rPr>
                <w:rFonts w:ascii="Times New Roman" w:hAnsi="Times New Roman"/>
                <w:b/>
                <w:bCs/>
                <w:sz w:val="20"/>
                <w:szCs w:val="20"/>
              </w:rPr>
              <w:t>a</w:t>
            </w:r>
            <w:r w:rsidR="008156DC">
              <w:rPr>
                <w:rFonts w:ascii="Times New Roman" w:hAnsi="Times New Roman"/>
                <w:b/>
                <w:bCs/>
                <w:sz w:val="20"/>
                <w:szCs w:val="20"/>
              </w:rPr>
              <w:t>wak</w:t>
            </w:r>
            <w:r w:rsidRPr="00671640">
              <w:rPr>
                <w:rFonts w:ascii="Times New Roman" w:hAnsi="Times New Roman"/>
                <w:b/>
                <w:bCs/>
                <w:sz w:val="20"/>
                <w:szCs w:val="20"/>
              </w:rPr>
              <w:t>opanem</w:t>
            </w:r>
            <w:proofErr w:type="spellEnd"/>
            <w:r w:rsidRPr="0067164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w skojarzeniu z </w:t>
            </w:r>
            <w:proofErr w:type="spellStart"/>
            <w:r w:rsidRPr="00671640">
              <w:rPr>
                <w:rFonts w:ascii="Times New Roman" w:hAnsi="Times New Roman"/>
                <w:b/>
                <w:bCs/>
                <w:sz w:val="20"/>
                <w:szCs w:val="20"/>
              </w:rPr>
              <w:t>cyklofosfamidem</w:t>
            </w:r>
            <w:proofErr w:type="spellEnd"/>
            <w:r w:rsidRPr="00671640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  <w:p w14:paraId="01989FB0" w14:textId="0092A7E6" w:rsidR="00BB5F39" w:rsidRPr="00671640" w:rsidRDefault="00930798" w:rsidP="004879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1640">
              <w:rPr>
                <w:rFonts w:ascii="Times New Roman" w:hAnsi="Times New Roman"/>
                <w:sz w:val="20"/>
                <w:szCs w:val="20"/>
              </w:rPr>
              <w:t xml:space="preserve">Po 6 miesiącach od rozpoczęcia terapii </w:t>
            </w:r>
            <w:proofErr w:type="spellStart"/>
            <w:r w:rsidRPr="00671640">
              <w:rPr>
                <w:rFonts w:ascii="Times New Roman" w:hAnsi="Times New Roman"/>
                <w:sz w:val="20"/>
                <w:szCs w:val="20"/>
              </w:rPr>
              <w:t>a</w:t>
            </w:r>
            <w:r w:rsidR="008156DC">
              <w:rPr>
                <w:rFonts w:ascii="Times New Roman" w:hAnsi="Times New Roman"/>
                <w:sz w:val="20"/>
                <w:szCs w:val="20"/>
              </w:rPr>
              <w:t>wak</w:t>
            </w:r>
            <w:r w:rsidRPr="00671640">
              <w:rPr>
                <w:rFonts w:ascii="Times New Roman" w:hAnsi="Times New Roman"/>
                <w:sz w:val="20"/>
                <w:szCs w:val="20"/>
              </w:rPr>
              <w:t>opanem</w:t>
            </w:r>
            <w:proofErr w:type="spellEnd"/>
            <w:r w:rsidRPr="00671640">
              <w:rPr>
                <w:rFonts w:ascii="Times New Roman" w:hAnsi="Times New Roman"/>
                <w:sz w:val="20"/>
                <w:szCs w:val="20"/>
              </w:rPr>
              <w:t>, n</w:t>
            </w:r>
            <w:r w:rsidR="00BB5F39" w:rsidRPr="00671640">
              <w:rPr>
                <w:rFonts w:ascii="Times New Roman" w:hAnsi="Times New Roman"/>
                <w:sz w:val="20"/>
                <w:szCs w:val="20"/>
              </w:rPr>
              <w:t>ależy wykonać pełen panel badań monitorujących</w:t>
            </w:r>
            <w:r w:rsidRPr="0067164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B5F39" w:rsidRPr="00671640">
              <w:rPr>
                <w:rFonts w:ascii="Times New Roman" w:hAnsi="Times New Roman"/>
                <w:sz w:val="20"/>
                <w:szCs w:val="20"/>
              </w:rPr>
              <w:t>(badania pkt 1-17, z możliwością wyłączenia pkt 9, 15, 17).</w:t>
            </w:r>
          </w:p>
          <w:p w14:paraId="5A1B6DE4" w14:textId="380633A8" w:rsidR="00930798" w:rsidRPr="00671640" w:rsidRDefault="00930798" w:rsidP="004879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1640">
              <w:rPr>
                <w:rFonts w:ascii="Times New Roman" w:hAnsi="Times New Roman"/>
                <w:sz w:val="20"/>
                <w:szCs w:val="20"/>
              </w:rPr>
              <w:t xml:space="preserve">Po 12 miesiącach terapii </w:t>
            </w:r>
            <w:proofErr w:type="spellStart"/>
            <w:r w:rsidRPr="00671640">
              <w:rPr>
                <w:rFonts w:ascii="Times New Roman" w:hAnsi="Times New Roman"/>
                <w:sz w:val="20"/>
                <w:szCs w:val="20"/>
              </w:rPr>
              <w:t>a</w:t>
            </w:r>
            <w:r w:rsidR="008156DC">
              <w:rPr>
                <w:rFonts w:ascii="Times New Roman" w:hAnsi="Times New Roman"/>
                <w:sz w:val="20"/>
                <w:szCs w:val="20"/>
              </w:rPr>
              <w:t>wak</w:t>
            </w:r>
            <w:r w:rsidRPr="00671640">
              <w:rPr>
                <w:rFonts w:ascii="Times New Roman" w:hAnsi="Times New Roman"/>
                <w:sz w:val="20"/>
                <w:szCs w:val="20"/>
              </w:rPr>
              <w:t>opanem</w:t>
            </w:r>
            <w:proofErr w:type="spellEnd"/>
            <w:r w:rsidRPr="00671640">
              <w:rPr>
                <w:rFonts w:ascii="Times New Roman" w:hAnsi="Times New Roman"/>
                <w:sz w:val="20"/>
                <w:szCs w:val="20"/>
              </w:rPr>
              <w:t xml:space="preserve"> należy obligatoryjnie wykonać </w:t>
            </w:r>
            <w:r w:rsidRPr="0067164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</w:t>
            </w:r>
            <w:r w:rsidR="00D43241" w:rsidRPr="0067164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</w:t>
            </w:r>
            <w:r w:rsidRPr="00671640">
              <w:rPr>
                <w:rFonts w:ascii="Times New Roman" w:hAnsi="Times New Roman"/>
                <w:sz w:val="20"/>
                <w:szCs w:val="20"/>
              </w:rPr>
              <w:t xml:space="preserve"> pkt </w:t>
            </w:r>
            <w:r w:rsidR="002732A1" w:rsidRPr="00671640">
              <w:rPr>
                <w:rFonts w:ascii="Times New Roman" w:hAnsi="Times New Roman"/>
                <w:sz w:val="20"/>
                <w:szCs w:val="20"/>
              </w:rPr>
              <w:t xml:space="preserve">2, 3, 4, 5, 8  </w:t>
            </w:r>
            <w:r w:rsidRPr="00671640">
              <w:rPr>
                <w:rFonts w:ascii="Times New Roman" w:hAnsi="Times New Roman"/>
                <w:sz w:val="20"/>
                <w:szCs w:val="20"/>
              </w:rPr>
              <w:t>(pozostałe do decyzji lekarza prowadzącego).</w:t>
            </w:r>
          </w:p>
          <w:p w14:paraId="30B5E658" w14:textId="77777777" w:rsidR="00D30133" w:rsidRDefault="00D30133" w:rsidP="004879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2867BDA" w14:textId="724296B5" w:rsidR="00EC0886" w:rsidRDefault="00627999" w:rsidP="004879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Zespół Koordynacyjny w celu monitorowania adekwatnej odpowiedzi na leczenie, na podstawie danych gromadzonych w elektronicznym systemie monitorowania programów lekowych podsumowuje wyniki leczenia w programie lekowym na koniec każdego roku. </w:t>
            </w:r>
          </w:p>
          <w:p w14:paraId="5048A9BE" w14:textId="77777777" w:rsidR="00D72B53" w:rsidRPr="00BE3C17" w:rsidRDefault="00D72B53" w:rsidP="004879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5324AA59" w14:textId="2C3C232C" w:rsidR="009D5A61" w:rsidRPr="00B167A3" w:rsidRDefault="009D5A61" w:rsidP="005432AB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2B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436904" w:rsidRPr="00B167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39268841" w14:textId="77777777" w:rsidR="005416A0" w:rsidRPr="00B167A3" w:rsidRDefault="005416A0" w:rsidP="005432AB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gromadzenie w dokumentacji medycznej pacjenta danych dotyczących monitorowania leczenia i każdorazowe ich przedstawianie na żądanie kontrolera Narodowego Funduszu Zdrowia;</w:t>
            </w:r>
          </w:p>
          <w:p w14:paraId="1645E83A" w14:textId="186A861E" w:rsidR="005416A0" w:rsidRPr="00CE7FC3" w:rsidRDefault="00590648" w:rsidP="005432AB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0648">
              <w:rPr>
                <w:rFonts w:ascii="Times New Roman" w:hAnsi="Times New Roman" w:cs="Times New Roman"/>
                <w:sz w:val="20"/>
                <w:szCs w:val="20"/>
              </w:rPr>
              <w:t>uzupełnienie danych zawartych w elektronicznym systemie monitorowania programów lekowych dostępnym za pomocą aplikacji internetowej udostępnionej przez OW NFZ</w:t>
            </w:r>
            <w:r w:rsidR="005416A0" w:rsidRPr="00B167A3">
              <w:rPr>
                <w:rFonts w:ascii="Times New Roman" w:hAnsi="Times New Roman" w:cs="Times New Roman"/>
                <w:sz w:val="20"/>
                <w:szCs w:val="20"/>
              </w:rPr>
              <w:t>, z częstotliwością zgodną z opisem programu oraz na zakończenie leczenia</w:t>
            </w:r>
            <w:r w:rsidR="004B168A" w:rsidRPr="004B168A">
              <w:rPr>
                <w:rFonts w:ascii="Times New Roman" w:hAnsi="Times New Roman"/>
                <w:color w:val="000000"/>
              </w:rPr>
              <w:t xml:space="preserve"> </w:t>
            </w:r>
            <w:r w:rsidR="004B168A" w:rsidRPr="004B168A">
              <w:rPr>
                <w:rFonts w:ascii="Times New Roman" w:hAnsi="Times New Roman" w:cs="Times New Roman"/>
                <w:sz w:val="20"/>
                <w:szCs w:val="20"/>
              </w:rPr>
              <w:t xml:space="preserve">w tym przekazywanie danych dotyczących wskaźnika skuteczności </w:t>
            </w:r>
            <w:r w:rsidR="004B168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4B168A" w:rsidRPr="004B168A">
              <w:rPr>
                <w:rFonts w:ascii="Times New Roman" w:hAnsi="Times New Roman" w:cs="Times New Roman"/>
                <w:sz w:val="20"/>
                <w:szCs w:val="20"/>
              </w:rPr>
              <w:t xml:space="preserve"> zawartego w punkcie </w:t>
            </w:r>
            <w:r w:rsidR="004B168A" w:rsidRPr="003F7F0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</w:t>
            </w:r>
            <w:r w:rsidR="00CD3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 w:rsidR="00665E06" w:rsidRPr="003F7F0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Kryteria oceny skuteczności</w:t>
            </w:r>
            <w:r w:rsidR="00CD3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leczenia</w:t>
            </w:r>
            <w:r w:rsidR="00CE7FC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CE7FC3" w:rsidRPr="00CE7FC3">
              <w:rPr>
                <w:rFonts w:ascii="Times New Roman" w:hAnsi="Times New Roman" w:cs="Times New Roman"/>
                <w:sz w:val="20"/>
                <w:szCs w:val="20"/>
              </w:rPr>
              <w:t xml:space="preserve">oraz danych nt. spełnienia poszczególnych </w:t>
            </w:r>
            <w:proofErr w:type="spellStart"/>
            <w:r w:rsidR="00CE7FC3" w:rsidRPr="00CE7FC3">
              <w:rPr>
                <w:rFonts w:ascii="Times New Roman" w:hAnsi="Times New Roman" w:cs="Times New Roman"/>
                <w:sz w:val="20"/>
                <w:szCs w:val="20"/>
              </w:rPr>
              <w:t>ppkt</w:t>
            </w:r>
            <w:proofErr w:type="spellEnd"/>
            <w:r w:rsidR="00CE7FC3" w:rsidRPr="00CE7FC3">
              <w:rPr>
                <w:rFonts w:ascii="Times New Roman" w:hAnsi="Times New Roman" w:cs="Times New Roman"/>
                <w:sz w:val="20"/>
                <w:szCs w:val="20"/>
              </w:rPr>
              <w:t xml:space="preserve"> w pkt </w:t>
            </w:r>
            <w:r w:rsidR="00CE7FC3" w:rsidRPr="00CE7FC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1.2.2. 2) Szczegółowe kryteria kwalifikacji</w:t>
            </w:r>
            <w:r w:rsidR="005416A0" w:rsidRPr="00CE7FC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AEE06D6" w14:textId="77777777" w:rsidR="009C00E4" w:rsidRDefault="005416A0" w:rsidP="005432AB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przekazywanie informacji sprawozdawczo-rozliczeniowych do NFZ (informacje przekazuje się do NFZ w formie papierowej lub w formie elektronicznej), zgodnie z wymaganiami opublikowanymi przez NFZ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CF1F3B2" w14:textId="6174171C" w:rsidR="009C00E4" w:rsidRPr="009C00E4" w:rsidRDefault="009C00E4" w:rsidP="009C00E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6AE" w:rsidRPr="00B167A3" w14:paraId="2DA86AFD" w14:textId="77777777" w:rsidTr="001C16D6">
        <w:trPr>
          <w:trHeight w:val="567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3AB43029" w14:textId="480B59E2" w:rsidR="00A026AE" w:rsidRPr="00D72B53" w:rsidRDefault="00D72B53" w:rsidP="00D72B53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106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II. </w:t>
            </w:r>
            <w:r w:rsidR="001C16D6" w:rsidRPr="00D72B5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LECZENIE PACJENTÓW Z </w:t>
            </w:r>
            <w:r w:rsidR="001C16D6" w:rsidRPr="00D72B53">
              <w:rPr>
                <w:rFonts w:ascii="Times New Roman" w:hAnsi="Times New Roman" w:cs="Times New Roman"/>
                <w:b/>
                <w:sz w:val="20"/>
                <w:szCs w:val="20"/>
              </w:rPr>
              <w:t>OLBRZYMIOKOMÓRKOWYM</w:t>
            </w:r>
            <w:r w:rsidR="001C16D6" w:rsidRPr="00D72B5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ZAPALENIEM TĘTNIC (GCA</w:t>
            </w:r>
            <w:r w:rsidR="001C16D6" w:rsidRPr="003B2178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="00F2492B" w:rsidRPr="003B217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(ICD-10: M31.5, M31.6)</w:t>
            </w:r>
          </w:p>
        </w:tc>
      </w:tr>
      <w:tr w:rsidR="001C16D6" w:rsidRPr="00B167A3" w14:paraId="77FC66FD" w14:textId="77777777" w:rsidTr="00BE3C17">
        <w:trPr>
          <w:trHeight w:val="567"/>
          <w:jc w:val="center"/>
        </w:trPr>
        <w:tc>
          <w:tcPr>
            <w:tcW w:w="1979" w:type="pct"/>
            <w:shd w:val="clear" w:color="auto" w:fill="auto"/>
            <w:vAlign w:val="center"/>
          </w:tcPr>
          <w:p w14:paraId="6D897F0A" w14:textId="77777777" w:rsidR="001C16D6" w:rsidRDefault="001C16D6" w:rsidP="009C00E4">
            <w:p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Kwalifikacja świadczeniobiorców do programu przeprowadzana jest przez Zespół Koordynacyjny </w:t>
            </w:r>
            <w:r w:rsidRPr="009C00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ds</w:t>
            </w:r>
            <w:r>
              <w:rPr>
                <w:rFonts w:ascii="Times New Roman" w:hAnsi="Times New Roman"/>
                <w:sz w:val="20"/>
                <w:szCs w:val="20"/>
              </w:rPr>
              <w:t>. Leczenia Biologicznego w Chorobach Reumatycznych, powoływany przez Prezesa Narodowego Funduszu Zdrowia (dalej jako Zespół Koordynacyjny).</w:t>
            </w:r>
          </w:p>
          <w:p w14:paraId="4EDBA6BB" w14:textId="77777777" w:rsidR="001C16D6" w:rsidRDefault="001C16D6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Kwalifikacja do programu oraz weryfikacja skuteczności leczenia odbywa się w oparciu o ocenę stanu klinicznego świadczeniobiorcy oraz ocenę efektywności zastosowanej terapii.</w:t>
            </w:r>
          </w:p>
          <w:p w14:paraId="5B9836C3" w14:textId="7C15C7D4" w:rsidR="001C16D6" w:rsidRDefault="001C16D6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3170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W </w:t>
            </w:r>
            <w:r w:rsidR="003F7F00" w:rsidRPr="0079317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ramach części II </w:t>
            </w:r>
            <w:r w:rsidRPr="00793170">
              <w:rPr>
                <w:rFonts w:ascii="Times New Roman" w:hAnsi="Times New Roman"/>
                <w:b/>
                <w:bCs/>
                <w:sz w:val="20"/>
                <w:szCs w:val="20"/>
              </w:rPr>
              <w:t>program</w:t>
            </w:r>
            <w:r w:rsidR="003F7F00" w:rsidRPr="0079317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u </w:t>
            </w:r>
            <w:r w:rsidR="003F7F00" w:rsidRPr="0079317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lekowego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finansuje się leczenie:</w:t>
            </w:r>
          </w:p>
          <w:p w14:paraId="65443AAB" w14:textId="63555D03" w:rsidR="00163688" w:rsidRDefault="008B4785" w:rsidP="00163688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7C1880">
              <w:rPr>
                <w:rFonts w:ascii="Times New Roman" w:hAnsi="Times New Roman"/>
                <w:i/>
                <w:iCs/>
                <w:sz w:val="20"/>
                <w:szCs w:val="20"/>
              </w:rPr>
              <w:t>t</w:t>
            </w:r>
            <w:r w:rsidR="001C16D6" w:rsidRPr="007C1880">
              <w:rPr>
                <w:rFonts w:ascii="Times New Roman" w:hAnsi="Times New Roman"/>
                <w:i/>
                <w:iCs/>
                <w:sz w:val="20"/>
                <w:szCs w:val="20"/>
              </w:rPr>
              <w:t>ocilizumabem</w:t>
            </w:r>
          </w:p>
          <w:p w14:paraId="4FD74E37" w14:textId="1EB6C8DB" w:rsidR="001C16D6" w:rsidRPr="00163688" w:rsidRDefault="001C16D6" w:rsidP="00163688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63688">
              <w:rPr>
                <w:rFonts w:ascii="Times New Roman" w:hAnsi="Times New Roman"/>
                <w:sz w:val="20"/>
                <w:szCs w:val="20"/>
              </w:rPr>
              <w:t>pacjentów z olbrzymiokomórkowym zapaleniem tętnic (GCA).</w:t>
            </w:r>
          </w:p>
          <w:p w14:paraId="12C7BEFF" w14:textId="77777777" w:rsidR="009C00E4" w:rsidRDefault="009C00E4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683639B" w14:textId="77777777" w:rsidR="001C16D6" w:rsidRPr="00BE3C17" w:rsidRDefault="001C16D6" w:rsidP="00506636">
            <w:pPr>
              <w:numPr>
                <w:ilvl w:val="0"/>
                <w:numId w:val="9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6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3846">
              <w:rPr>
                <w:rFonts w:ascii="Times New Roman" w:hAnsi="Times New Roman"/>
                <w:b/>
                <w:iCs/>
                <w:sz w:val="20"/>
                <w:szCs w:val="20"/>
              </w:rPr>
              <w:t>Kryteria</w:t>
            </w:r>
            <w:r w:rsidRPr="00BE3C17">
              <w:rPr>
                <w:rFonts w:ascii="Times New Roman" w:hAnsi="Times New Roman"/>
                <w:b/>
                <w:sz w:val="20"/>
                <w:szCs w:val="20"/>
              </w:rPr>
              <w:t xml:space="preserve"> kwalifikacji</w:t>
            </w:r>
          </w:p>
          <w:p w14:paraId="446FA7BE" w14:textId="6D7A3B0B" w:rsidR="001C16D6" w:rsidRPr="001C16D6" w:rsidRDefault="001C16D6" w:rsidP="00506636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rozpoznanie</w:t>
            </w:r>
            <w:r w:rsidRPr="001C16D6">
              <w:rPr>
                <w:rFonts w:ascii="Times New Roman" w:hAnsi="Times New Roman"/>
                <w:sz w:val="20"/>
                <w:szCs w:val="20"/>
              </w:rPr>
              <w:t xml:space="preserve"> GCA ustalone na podstawie aktualnie obowiązujących kryteriów;</w:t>
            </w:r>
          </w:p>
          <w:p w14:paraId="0A8301D6" w14:textId="49D684BF" w:rsidR="001C16D6" w:rsidRPr="001C16D6" w:rsidRDefault="001C16D6" w:rsidP="00506636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C16D6">
              <w:rPr>
                <w:rFonts w:ascii="Times New Roman" w:hAnsi="Times New Roman"/>
                <w:sz w:val="20"/>
                <w:szCs w:val="20"/>
              </w:rPr>
              <w:t xml:space="preserve">brak remisji lub utrata remisji uzyskanej po zastosowaniu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standardowej</w:t>
            </w:r>
            <w:r w:rsidRPr="001C16D6">
              <w:rPr>
                <w:rFonts w:ascii="Times New Roman" w:hAnsi="Times New Roman"/>
                <w:sz w:val="20"/>
                <w:szCs w:val="20"/>
              </w:rPr>
              <w:t xml:space="preserve"> terapii, w tym z użyciem glikokortykosteroidów lub występowanie istotnych działań niepożądanych bądź przeciwwskazań do stosowania standardowej terapii w zalecanych dawkach;</w:t>
            </w:r>
          </w:p>
          <w:p w14:paraId="5EEA321A" w14:textId="7CC741C4" w:rsidR="001C16D6" w:rsidRPr="001C16D6" w:rsidRDefault="001C16D6" w:rsidP="00506636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aktywna</w:t>
            </w:r>
            <w:r w:rsidRPr="001C16D6">
              <w:rPr>
                <w:rFonts w:ascii="Times New Roman" w:hAnsi="Times New Roman"/>
                <w:sz w:val="20"/>
                <w:szCs w:val="20"/>
              </w:rPr>
              <w:t xml:space="preserve"> postać choroby definiowana jako występowanie co najmniej jednego z poniższych:</w:t>
            </w:r>
          </w:p>
          <w:p w14:paraId="460E43B3" w14:textId="0FA1C6EB" w:rsidR="0077159F" w:rsidRDefault="001C16D6" w:rsidP="00506636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ind w:left="680" w:hanging="226"/>
              <w:rPr>
                <w:rFonts w:ascii="Times New Roman" w:hAnsi="Times New Roman"/>
                <w:sz w:val="20"/>
                <w:szCs w:val="20"/>
              </w:rPr>
            </w:pPr>
            <w:r w:rsidRPr="00CD3846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klinicznych</w:t>
            </w:r>
            <w:r w:rsidRPr="00F632E5">
              <w:rPr>
                <w:rFonts w:ascii="Times New Roman" w:hAnsi="Times New Roman"/>
                <w:sz w:val="20"/>
                <w:szCs w:val="20"/>
              </w:rPr>
              <w:t xml:space="preserve"> objawów GCA z lub bez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32E5">
              <w:rPr>
                <w:rFonts w:ascii="Times New Roman" w:hAnsi="Times New Roman"/>
                <w:sz w:val="20"/>
                <w:szCs w:val="20"/>
              </w:rPr>
              <w:t>podwyższonych wartości parametrów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7159F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zapalnych</w:t>
            </w:r>
            <w:r w:rsidRPr="00F632E5">
              <w:rPr>
                <w:rFonts w:ascii="Times New Roman" w:hAnsi="Times New Roman"/>
                <w:sz w:val="20"/>
                <w:szCs w:val="20"/>
              </w:rPr>
              <w:t>: OB ≥ 30mm/h i/lub CRP ≥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32E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32E5">
              <w:rPr>
                <w:rFonts w:ascii="Times New Roman" w:hAnsi="Times New Roman"/>
                <w:sz w:val="20"/>
                <w:szCs w:val="20"/>
              </w:rPr>
              <w:t>mg/dl (10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32E5">
              <w:rPr>
                <w:rFonts w:ascii="Times New Roman" w:hAnsi="Times New Roman"/>
                <w:sz w:val="20"/>
                <w:szCs w:val="20"/>
              </w:rPr>
              <w:t>mg/l)</w:t>
            </w:r>
            <w:r w:rsidR="00506636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990F499" w14:textId="0AF076E7" w:rsidR="001C16D6" w:rsidRPr="00F632E5" w:rsidRDefault="001C16D6" w:rsidP="00506636">
            <w:pPr>
              <w:pStyle w:val="Akapitzlist"/>
              <w:spacing w:after="60" w:line="276" w:lineRule="auto"/>
              <w:ind w:left="680" w:hanging="226"/>
              <w:rPr>
                <w:rFonts w:ascii="Times New Roman" w:hAnsi="Times New Roman"/>
                <w:sz w:val="20"/>
                <w:szCs w:val="20"/>
              </w:rPr>
            </w:pPr>
            <w:r w:rsidRPr="00CD3846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lub</w:t>
            </w:r>
          </w:p>
          <w:p w14:paraId="290473AA" w14:textId="6FCEB077" w:rsidR="001C16D6" w:rsidRPr="00CD3846" w:rsidRDefault="001C16D6" w:rsidP="00506636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ind w:left="680" w:hanging="226"/>
              <w:rPr>
                <w:rFonts w:ascii="Times New Roman" w:hAnsi="Times New Roman"/>
                <w:sz w:val="20"/>
                <w:szCs w:val="20"/>
              </w:rPr>
            </w:pPr>
            <w:r w:rsidRPr="00CD3846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cechy</w:t>
            </w:r>
            <w:r w:rsidRPr="00CD384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D3846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aktywnego</w:t>
            </w:r>
            <w:r w:rsidRPr="00CD384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D3846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zapalenia</w:t>
            </w:r>
            <w:r w:rsidRPr="00CD3846">
              <w:rPr>
                <w:rFonts w:ascii="Times New Roman" w:hAnsi="Times New Roman"/>
                <w:sz w:val="20"/>
                <w:szCs w:val="20"/>
              </w:rPr>
              <w:t xml:space="preserve"> tętnic w badaniu obrazowym (PET, MRI, TK, USG).</w:t>
            </w:r>
          </w:p>
          <w:p w14:paraId="4BF9D964" w14:textId="77777777" w:rsidR="001C16D6" w:rsidRDefault="001C16D6" w:rsidP="00506636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632E5">
              <w:rPr>
                <w:rFonts w:ascii="Times New Roman" w:hAnsi="Times New Roman"/>
                <w:sz w:val="20"/>
                <w:szCs w:val="20"/>
              </w:rPr>
              <w:t xml:space="preserve">adekwatna wydolność narządowa określona na podstawie wyników badań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laboratoryjnych</w:t>
            </w:r>
            <w:r w:rsidRPr="00F632E5">
              <w:rPr>
                <w:rFonts w:ascii="Times New Roman" w:hAnsi="Times New Roman"/>
                <w:sz w:val="20"/>
                <w:szCs w:val="20"/>
              </w:rPr>
              <w:t xml:space="preserve"> krwi zgodnie z zapisami aktualnej Charakterystyki Produktu Leczniczego (ChPL);</w:t>
            </w:r>
          </w:p>
          <w:p w14:paraId="4B15A9D1" w14:textId="77777777" w:rsidR="001C16D6" w:rsidRPr="00692C91" w:rsidRDefault="001C16D6" w:rsidP="00506636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6D7">
              <w:rPr>
                <w:rFonts w:ascii="Times New Roman" w:hAnsi="Times New Roman" w:cs="Times New Roman"/>
                <w:sz w:val="20"/>
                <w:szCs w:val="20"/>
              </w:rPr>
              <w:t>nieobecność istotnych schorzeń współistniejących stanowiących przeciwskazanie do terapii stwierdzonych przez lekarza prowadzącego;</w:t>
            </w:r>
          </w:p>
          <w:p w14:paraId="1920A4A0" w14:textId="77777777" w:rsidR="001C16D6" w:rsidRDefault="001C16D6" w:rsidP="00506636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brak przeciwwskazań do stosowania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zgodnie z aktualną ChPL;</w:t>
            </w:r>
            <w:r w:rsidRPr="001906D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4583E9B" w14:textId="77777777" w:rsidR="001C16D6" w:rsidRPr="00F632E5" w:rsidRDefault="001C16D6" w:rsidP="00506636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632E5">
              <w:rPr>
                <w:rFonts w:ascii="Times New Roman" w:hAnsi="Times New Roman"/>
                <w:sz w:val="20"/>
                <w:szCs w:val="20"/>
              </w:rPr>
              <w:t xml:space="preserve">wykluczenie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Pr="00F632E5">
              <w:rPr>
                <w:rFonts w:ascii="Times New Roman" w:hAnsi="Times New Roman"/>
                <w:sz w:val="20"/>
                <w:szCs w:val="20"/>
              </w:rPr>
              <w:t xml:space="preserve"> ciąży lub karmienia piersią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4E0F04F" w14:textId="3578AA95" w:rsidR="001C16D6" w:rsidRDefault="001C16D6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Kryteria kwalifikacji </w:t>
            </w:r>
            <w:r w:rsidRPr="009C00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muszą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być spełnione łącznie.</w:t>
            </w:r>
          </w:p>
          <w:p w14:paraId="178E23F5" w14:textId="4882B6FE" w:rsidR="00FF517C" w:rsidRPr="00EB7D85" w:rsidRDefault="00FF517C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B167A3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lastRenderedPageBreak/>
              <w:t xml:space="preserve">Ponadto do programu lekowego kwalifikowani są również pacjenci wymagający kontynuacji </w:t>
            </w:r>
            <w:r w:rsidRPr="009C00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Pr="00B167A3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, którzy </w:t>
            </w:r>
            <w:r w:rsidRPr="00B167A3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 xml:space="preserve">byli leczeni </w:t>
            </w:r>
            <w:r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 xml:space="preserve">tocilizumabem </w:t>
            </w:r>
            <w:r w:rsidRPr="00B167A3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>w ramach innego sposobu finansowania terapii,</w:t>
            </w:r>
            <w:r w:rsidRPr="00B167A3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za wyjątkiem trwających badań klinicznych tego leku, pod warunkiem, że w chwili rozpoczęcia leczenia spełniali kryteria kwalifikacji do programu </w:t>
            </w:r>
            <w:r w:rsidRPr="00EB7D85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lekowego.</w:t>
            </w:r>
          </w:p>
          <w:p w14:paraId="43061F88" w14:textId="4EA590A8" w:rsidR="00FF517C" w:rsidRDefault="00FF517C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 xml:space="preserve">Pacjent, który osiągnął adekwatną </w:t>
            </w:r>
            <w:r w:rsidRPr="009C00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odpowiedź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na leczenie </w:t>
            </w:r>
            <w:r>
              <w:rPr>
                <w:rFonts w:ascii="Times New Roman" w:hAnsi="Times New Roman"/>
                <w:sz w:val="20"/>
                <w:szCs w:val="20"/>
              </w:rPr>
              <w:t>tocilizumabem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i lekarz prowadzący podjął </w:t>
            </w:r>
            <w:r w:rsidRPr="00EB7D85">
              <w:rPr>
                <w:rFonts w:ascii="Times New Roman" w:hAnsi="Times New Roman"/>
                <w:b/>
                <w:bCs/>
                <w:sz w:val="20"/>
                <w:szCs w:val="20"/>
              </w:rPr>
              <w:t>decyzję o zakończeniu lub wstrzymaniu leczenia, w przypadku nawrotu aktywnej postaci choroby lub w celu podtrzymania remisji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>, może mieć wznowione leczenie bez wstępnej kwalifikacji po uprzednim zgłoszeniu w SMPT.</w:t>
            </w:r>
          </w:p>
          <w:p w14:paraId="7C33BABE" w14:textId="77777777" w:rsidR="00CD3846" w:rsidRDefault="00CD3846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DFE86AA" w14:textId="5FA05046" w:rsidR="00FF517C" w:rsidRPr="00BE3C17" w:rsidRDefault="00FF517C" w:rsidP="00506636">
            <w:pPr>
              <w:numPr>
                <w:ilvl w:val="0"/>
                <w:numId w:val="9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6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E3C17">
              <w:rPr>
                <w:rFonts w:ascii="Times New Roman" w:hAnsi="Times New Roman"/>
                <w:b/>
                <w:sz w:val="20"/>
                <w:szCs w:val="20"/>
              </w:rPr>
              <w:t xml:space="preserve">Określenie czasu </w:t>
            </w:r>
            <w:r w:rsidRPr="00CD3846">
              <w:rPr>
                <w:rFonts w:ascii="Times New Roman" w:hAnsi="Times New Roman"/>
                <w:b/>
                <w:iCs/>
                <w:sz w:val="20"/>
                <w:szCs w:val="20"/>
              </w:rPr>
              <w:t>leczenia</w:t>
            </w:r>
            <w:r w:rsidRPr="00BE3C17">
              <w:rPr>
                <w:rFonts w:ascii="Times New Roman" w:hAnsi="Times New Roman"/>
                <w:b/>
                <w:sz w:val="20"/>
                <w:szCs w:val="20"/>
              </w:rPr>
              <w:t xml:space="preserve"> w programie</w:t>
            </w:r>
          </w:p>
          <w:p w14:paraId="1880E26E" w14:textId="77777777" w:rsidR="00FF517C" w:rsidRPr="00EB7D85" w:rsidRDefault="00FF517C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 xml:space="preserve">Leczenie trwa do czasu podjęcia przez lekarza prowadzącego </w:t>
            </w:r>
            <w:r w:rsidRPr="00EB7D8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decyzji o wyłączeniu świadczeniobiorcy 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z programu, zgodnie z kryteriami wyłączenia z programu, o których mowa w pkt 4. Decyzja o wyłączeniu pacjenta wraz z podaniem </w:t>
            </w:r>
            <w:r w:rsidRPr="009C00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przyczyny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wyłączenia jest odnotowywana w SMPT.</w:t>
            </w:r>
          </w:p>
          <w:p w14:paraId="237B520E" w14:textId="2FAB7293" w:rsidR="00FF517C" w:rsidRDefault="00FF517C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>Cykl leczenia tocilizumabem trwa do 12 miesięcy (13 podań leku) z możliwością przedłużenia leczenia po odnotowaniu tego</w:t>
            </w:r>
            <w:r w:rsidR="003F7F00" w:rsidRPr="00EB7D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F7F00">
              <w:rPr>
                <w:rFonts w:ascii="Times New Roman" w:hAnsi="Times New Roman"/>
                <w:sz w:val="20"/>
                <w:szCs w:val="20"/>
              </w:rPr>
              <w:t xml:space="preserve">faktu </w:t>
            </w:r>
            <w:r w:rsidR="003F7F00" w:rsidRPr="00EB7D85">
              <w:rPr>
                <w:rFonts w:ascii="Times New Roman" w:hAnsi="Times New Roman"/>
                <w:sz w:val="20"/>
                <w:szCs w:val="20"/>
              </w:rPr>
              <w:t>przez lekarza prowadzącego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w SMPT.</w:t>
            </w:r>
          </w:p>
          <w:p w14:paraId="4D07B07D" w14:textId="77777777" w:rsidR="00FF517C" w:rsidRDefault="00FF517C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Lekarz może podjąć decyzję o wstrzymaniu leczenia w programie w przypadku uzyskania trwałej </w:t>
            </w:r>
            <w:r w:rsidRPr="009C00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remisji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choroby, która w opinii lekarza może być bezpiecznie kontrolowana z zastosowaniem standardowej terapii. </w:t>
            </w:r>
          </w:p>
          <w:p w14:paraId="3A614021" w14:textId="77777777" w:rsidR="00CD3846" w:rsidRDefault="00CD3846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E16F26D" w14:textId="3E8B73E3" w:rsidR="00FF517C" w:rsidRPr="00BE3C17" w:rsidRDefault="00FF517C" w:rsidP="00506636">
            <w:pPr>
              <w:numPr>
                <w:ilvl w:val="0"/>
                <w:numId w:val="9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6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E3C17">
              <w:rPr>
                <w:rFonts w:ascii="Times New Roman" w:hAnsi="Times New Roman"/>
                <w:b/>
                <w:sz w:val="20"/>
                <w:szCs w:val="20"/>
              </w:rPr>
              <w:t xml:space="preserve">Kryteria </w:t>
            </w:r>
            <w:r w:rsidRPr="00CD3846">
              <w:rPr>
                <w:rFonts w:ascii="Times New Roman" w:hAnsi="Times New Roman"/>
                <w:b/>
                <w:iCs/>
                <w:sz w:val="20"/>
                <w:szCs w:val="20"/>
              </w:rPr>
              <w:t>oceny</w:t>
            </w:r>
            <w:r w:rsidRPr="00BE3C17">
              <w:rPr>
                <w:rFonts w:ascii="Times New Roman" w:hAnsi="Times New Roman"/>
                <w:b/>
                <w:sz w:val="20"/>
                <w:szCs w:val="20"/>
              </w:rPr>
              <w:t xml:space="preserve"> skuteczności leczenia</w:t>
            </w:r>
          </w:p>
          <w:p w14:paraId="215EEE6E" w14:textId="77777777" w:rsidR="00FF517C" w:rsidRPr="00BC5859" w:rsidRDefault="00FF517C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BC5859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W celu potwierdzenia skuteczności leczenia pacjent musi uzyskać adekwatną odpowiedź na </w:t>
            </w:r>
            <w:r w:rsidRPr="009C00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Pr="00BC5859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definiowaną jako:</w:t>
            </w:r>
          </w:p>
          <w:p w14:paraId="0D6FAF2B" w14:textId="6F2296CD" w:rsidR="00FF517C" w:rsidRDefault="00BC5859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u</w:t>
            </w:r>
            <w:r w:rsidR="00FF517C" w:rsidRPr="00BC5859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stąpienie lub istotne zmniejszenie objawów klinicznych GCA i obniżenie wyjściowo podwyższonych </w:t>
            </w:r>
            <w:r w:rsidR="00FF517C" w:rsidRPr="009C00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parametrów</w:t>
            </w:r>
            <w:r w:rsidR="00FF517C" w:rsidRPr="00BC5859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zapalnych (OB, CRP) stwierdzone po 6 miesiącach (+/- 1 miesiąc) terapii</w:t>
            </w:r>
            <w:r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.</w:t>
            </w:r>
          </w:p>
          <w:p w14:paraId="783DEBBA" w14:textId="77777777" w:rsidR="00CD3846" w:rsidRPr="00BE3C17" w:rsidRDefault="00CD3846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</w:p>
          <w:p w14:paraId="1039D659" w14:textId="61197D9A" w:rsidR="00FF517C" w:rsidRPr="00BE3C17" w:rsidRDefault="00FF517C" w:rsidP="00506636">
            <w:pPr>
              <w:numPr>
                <w:ilvl w:val="0"/>
                <w:numId w:val="9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6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E3C17">
              <w:rPr>
                <w:rFonts w:ascii="Times New Roman" w:hAnsi="Times New Roman"/>
                <w:b/>
                <w:sz w:val="20"/>
                <w:szCs w:val="20"/>
              </w:rPr>
              <w:t>Kryteria wyłączenia z programu</w:t>
            </w:r>
          </w:p>
          <w:p w14:paraId="15E0BF6B" w14:textId="77777777" w:rsidR="00FF517C" w:rsidRPr="00EB7D85" w:rsidRDefault="00FF517C" w:rsidP="0050663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 xml:space="preserve">uzyskanie trwałej remisji choroby, która w opinii lekarza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umożliwia zakończenie podawania leku w ramach programu;</w:t>
            </w:r>
          </w:p>
          <w:p w14:paraId="6A1C305A" w14:textId="120D81C8" w:rsidR="00FF517C" w:rsidRPr="00EB7D85" w:rsidRDefault="00FF517C" w:rsidP="0050663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 xml:space="preserve">niespełnienie kryteriów oceny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o których mowa w pkt </w:t>
            </w:r>
            <w:r w:rsidRPr="00665E06">
              <w:rPr>
                <w:rFonts w:ascii="Times New Roman" w:hAnsi="Times New Roman"/>
                <w:i/>
                <w:iCs/>
                <w:sz w:val="20"/>
                <w:szCs w:val="20"/>
              </w:rPr>
              <w:t>3</w:t>
            </w:r>
            <w:r w:rsidR="00CD3846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  <w:r w:rsidRPr="00665E0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BC5859" w:rsidRPr="00665E06">
              <w:rPr>
                <w:rFonts w:ascii="Times New Roman" w:hAnsi="Times New Roman"/>
                <w:i/>
                <w:iCs/>
                <w:sz w:val="20"/>
                <w:szCs w:val="20"/>
              </w:rPr>
              <w:t>Kryteria oceny skuteczności</w:t>
            </w:r>
            <w:r w:rsidR="00CD384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leczenia</w:t>
            </w:r>
            <w:r w:rsidR="00665E0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677EDA5" w14:textId="77777777" w:rsidR="00FF517C" w:rsidRPr="00EB7D85" w:rsidRDefault="00FF517C" w:rsidP="0050663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>wystąpienie chorób lub stanów, które w opinii lekarza prowadzącego uniemożliwiają dalsze prowadzenie leczenia;</w:t>
            </w:r>
          </w:p>
          <w:p w14:paraId="51E4C3EF" w14:textId="77777777" w:rsidR="00FF517C" w:rsidRPr="00EB7D85" w:rsidRDefault="00FF517C" w:rsidP="0050663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 xml:space="preserve">wystąpienie działań niepożądanych uniemożliwiających kontynuację leczenia zgodnie z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decyzją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lekarza;</w:t>
            </w:r>
          </w:p>
          <w:p w14:paraId="503D7E5E" w14:textId="77777777" w:rsidR="00FF517C" w:rsidRPr="00EB7D85" w:rsidRDefault="00FF517C" w:rsidP="0050663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 xml:space="preserve">wystąpienie nadwrażliwości na lek lub substancję pomocniczą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uniemożliwiające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kontynuację leczenia;</w:t>
            </w:r>
          </w:p>
          <w:p w14:paraId="38A5CFF1" w14:textId="77777777" w:rsidR="00FF517C" w:rsidRDefault="00FF517C" w:rsidP="0050663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 xml:space="preserve">wystąpienie zagrażającej życiu albo nieakceptowalnej toksyczności pomimo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adekwatnego postępowania;</w:t>
            </w:r>
          </w:p>
          <w:p w14:paraId="35CD143C" w14:textId="40C09F23" w:rsidR="00FF517C" w:rsidRPr="00FF517C" w:rsidRDefault="00FF517C" w:rsidP="0050663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FF517C">
              <w:rPr>
                <w:rFonts w:ascii="Times New Roman" w:hAnsi="Times New Roman"/>
                <w:sz w:val="20"/>
                <w:szCs w:val="20"/>
              </w:rPr>
              <w:t xml:space="preserve">brak współpracy lub nieprzestrzeganie zaleceń lekarskich ze strony świadczeniobiorcy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Pr="00FF517C">
              <w:rPr>
                <w:rFonts w:ascii="Times New Roman" w:hAnsi="Times New Roman"/>
                <w:sz w:val="20"/>
                <w:szCs w:val="20"/>
              </w:rPr>
              <w:t xml:space="preserve"> okresowych badań kontrolnych oceniających skuteczność i bezpieczeństwo leczenia.</w:t>
            </w:r>
          </w:p>
          <w:p w14:paraId="4AA9FF20" w14:textId="77777777" w:rsidR="001C16D6" w:rsidRDefault="001C16D6" w:rsidP="00BE3C17">
            <w:pPr>
              <w:spacing w:before="120" w:afterLines="60" w:after="144" w:line="2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28" w:type="pct"/>
            <w:shd w:val="clear" w:color="auto" w:fill="auto"/>
          </w:tcPr>
          <w:p w14:paraId="1618568E" w14:textId="70A8B079" w:rsidR="00BC5859" w:rsidRDefault="00BC5859" w:rsidP="009C00E4">
            <w:p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9C00E4">
              <w:rPr>
                <w:rFonts w:ascii="Times New Roman" w:hAnsi="Times New Roman"/>
                <w:sz w:val="20"/>
                <w:szCs w:val="20"/>
              </w:rPr>
              <w:lastRenderedPageBreak/>
              <w:t>Dawkowanie</w:t>
            </w:r>
            <w:r w:rsidRPr="00152E8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tocilizumabu</w:t>
            </w:r>
            <w:r w:rsidRPr="00152E8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w postaci dożylnej</w:t>
            </w:r>
            <w:r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w leczeniu GCA</w:t>
            </w:r>
            <w:r w:rsidRPr="00152E8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:</w:t>
            </w:r>
          </w:p>
          <w:p w14:paraId="76AD4251" w14:textId="70F54B57" w:rsidR="001C16D6" w:rsidRPr="00826862" w:rsidRDefault="00BC5859" w:rsidP="009C00E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 w:rsidRPr="00EB7D85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Tocilizumab w postaci dożylnej należy podawać we wlewie dożylnym co 4 tygodnie w dawce 8 mg/kg masy </w:t>
            </w:r>
            <w:r w:rsidRPr="00A2376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ciała</w:t>
            </w:r>
            <w:r w:rsidR="00401DE5" w:rsidRPr="00A2376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. Ewentualne zmniejszenie dawki lub wydłużenie odstępu między podaniami leku prowadzone </w:t>
            </w:r>
            <w:r w:rsidR="00826862" w:rsidRPr="00A2376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zgodnie z aktualnymi rekomendacjami.</w:t>
            </w:r>
          </w:p>
        </w:tc>
        <w:tc>
          <w:tcPr>
            <w:tcW w:w="1593" w:type="pct"/>
            <w:shd w:val="clear" w:color="auto" w:fill="auto"/>
          </w:tcPr>
          <w:p w14:paraId="124BBC15" w14:textId="53215F53" w:rsidR="00BC5859" w:rsidRPr="00BC5859" w:rsidRDefault="00BC5859" w:rsidP="00D67BEC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60" w:line="276" w:lineRule="auto"/>
              <w:ind w:left="0"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C00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Pr="00BC585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przy kwalifikacji do programu</w:t>
            </w:r>
          </w:p>
          <w:p w14:paraId="545CA4DE" w14:textId="6172CA2E" w:rsidR="00BC5859" w:rsidRPr="00665E06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morfologia krwi z rozmazem</w:t>
            </w:r>
            <w:r w:rsidR="00665E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oraz oznaczenie bezwzględnej liczby granulocytów obojętnochłonnych (ANC)</w:t>
            </w:r>
            <w:r w:rsidR="00665E06" w:rsidRPr="009C00E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12DC3BA" w14:textId="77777777" w:rsidR="00BC5859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 płytek krwi (PLT);</w:t>
            </w:r>
          </w:p>
          <w:p w14:paraId="53BA7057" w14:textId="230D12CB" w:rsidR="00BC5859" w:rsidRPr="00340060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oznaczenie cholesterolu całkowitego, LDL, HDL, trójglicerydów</w:t>
            </w:r>
            <w:r w:rsidR="00665E0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274952C" w14:textId="77777777" w:rsidR="00BC5859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 wartości odczynu Biernackiego (OB)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D8B7693" w14:textId="77777777" w:rsidR="00BC5859" w:rsidRPr="00340060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białk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C-reaktywne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(CRP);</w:t>
            </w:r>
          </w:p>
          <w:p w14:paraId="2A50CB15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aktywności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T);</w:t>
            </w:r>
          </w:p>
          <w:p w14:paraId="788BAAC2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aktywności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asparaginianow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ej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(A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T);</w:t>
            </w:r>
          </w:p>
          <w:p w14:paraId="2122D548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stężenia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kreatynin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w surowicy krwi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505CE7EC" w14:textId="77777777" w:rsidR="00BC5859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wskaźnika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eGFR;</w:t>
            </w:r>
          </w:p>
          <w:p w14:paraId="173A2E7D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badanie ogólne moczu;</w:t>
            </w:r>
          </w:p>
          <w:p w14:paraId="2E163E83" w14:textId="77777777" w:rsidR="00BC5859" w:rsidRPr="00340060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dobow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proteinuri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(jeśli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wskazane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2668FDE9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przeciwciał anty-HCV;</w:t>
            </w:r>
          </w:p>
          <w:p w14:paraId="24E190B7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przeciwciał anty-HBc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total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C797160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antygenu HBs;</w:t>
            </w:r>
          </w:p>
          <w:p w14:paraId="59FF7938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przeciwciał anty-HIV;</w:t>
            </w:r>
          </w:p>
          <w:p w14:paraId="7869CE3E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elektrokardiografia (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E1A21A1" w14:textId="0333186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badanie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RTG lub TK klatki piersiowej (</w:t>
            </w:r>
            <w:r w:rsidR="00665E06">
              <w:rPr>
                <w:rFonts w:ascii="Times New Roman" w:hAnsi="Times New Roman" w:cs="Times New Roman"/>
                <w:sz w:val="20"/>
                <w:szCs w:val="20"/>
              </w:rPr>
              <w:t xml:space="preserve">wynik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do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miesi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przed kwalifikacją);</w:t>
            </w:r>
          </w:p>
          <w:p w14:paraId="6A976778" w14:textId="0B3DDB2C" w:rsidR="00BC5859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wykonanie testu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Quantiferon w kierunku zakażenia prątkiem gruźlicy</w:t>
            </w:r>
            <w:r w:rsidR="00665E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CF0B0D7" w14:textId="77777777" w:rsidR="009C00E4" w:rsidRPr="009C00E4" w:rsidRDefault="009C00E4" w:rsidP="009C00E4">
            <w:pPr>
              <w:autoSpaceDE w:val="0"/>
              <w:autoSpaceDN w:val="0"/>
              <w:adjustRightInd w:val="0"/>
              <w:spacing w:after="60"/>
              <w:ind w:left="227"/>
              <w:rPr>
                <w:rFonts w:ascii="Times New Roman" w:hAnsi="Times New Roman"/>
                <w:sz w:val="20"/>
                <w:szCs w:val="20"/>
              </w:rPr>
            </w:pPr>
          </w:p>
          <w:p w14:paraId="4D695B8E" w14:textId="77777777" w:rsidR="00BC5859" w:rsidRDefault="00BC5859" w:rsidP="0015358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Badania przy wznowieniu leczenia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programie</w:t>
            </w:r>
          </w:p>
          <w:p w14:paraId="2723640E" w14:textId="1C1D2A94" w:rsidR="00665E06" w:rsidRPr="004B6815" w:rsidRDefault="00665E06" w:rsidP="009C00E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1EAE">
              <w:rPr>
                <w:rFonts w:ascii="Times New Roman" w:hAnsi="Times New Roman"/>
                <w:sz w:val="20"/>
                <w:szCs w:val="20"/>
              </w:rPr>
              <w:t xml:space="preserve">Wybór badań do decyzji lekarza prowadzącego, w </w:t>
            </w:r>
            <w:r w:rsidRPr="009C00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zależności</w:t>
            </w:r>
            <w:r w:rsidRPr="00031EAE">
              <w:rPr>
                <w:rFonts w:ascii="Times New Roman" w:hAnsi="Times New Roman"/>
                <w:sz w:val="20"/>
                <w:szCs w:val="20"/>
              </w:rPr>
              <w:t xml:space="preserve"> od stanu klinicznego, postaci choroby oraz czasu jaki minął od podania ostatniej dawki leku</w:t>
            </w:r>
            <w:r w:rsidR="00031EAE" w:rsidRPr="00031EAE">
              <w:rPr>
                <w:rFonts w:ascii="Times New Roman" w:hAnsi="Times New Roman"/>
                <w:sz w:val="20"/>
                <w:szCs w:val="20"/>
              </w:rPr>
              <w:t>,</w:t>
            </w:r>
            <w:r w:rsidR="00031EA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przy czym wymaga się przeprowadzenia badań pkt 1-10</w:t>
            </w:r>
            <w:r w:rsidRPr="004B6815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14:paraId="2E307BA4" w14:textId="177F4296" w:rsidR="00BC5859" w:rsidRPr="00665E06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morfologia krwi z rozmazem</w:t>
            </w:r>
            <w:r w:rsidR="00665E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oraz oznaczenie bezwzględnej liczby granulocytów obojętnochłonnych (ANC)</w:t>
            </w:r>
            <w:r w:rsidR="00665E06" w:rsidRPr="009C00E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5040EC8" w14:textId="255CBAE0" w:rsidR="00BC5859" w:rsidRPr="004B6815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 cholesterolu całkowitego, LDL, HDL, trójglicerydów</w:t>
            </w:r>
            <w:r w:rsidR="00665E0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7B7DE14" w14:textId="77777777" w:rsidR="00BC5859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 wartości odczynu Biernackiego (OB)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3CF93C9" w14:textId="77777777" w:rsidR="00BC5859" w:rsidRPr="004B6815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białk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C-reaktywne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(CRP);</w:t>
            </w:r>
          </w:p>
          <w:p w14:paraId="0D655CCA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aktywności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T);</w:t>
            </w:r>
          </w:p>
          <w:p w14:paraId="04A571E6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aktywności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asparaginianow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T);</w:t>
            </w:r>
          </w:p>
          <w:p w14:paraId="5A0F4717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stężenia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kreatynin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w surowicy krwi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7272296" w14:textId="77777777" w:rsidR="00BC5859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 wskaźnika e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GFR;</w:t>
            </w:r>
          </w:p>
          <w:p w14:paraId="5366972D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badanie ogólne moczu;</w:t>
            </w:r>
          </w:p>
          <w:p w14:paraId="21C28C84" w14:textId="77777777" w:rsidR="00BC5859" w:rsidRPr="009F307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dobow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proteinuri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(jeśli dotyczy);</w:t>
            </w:r>
          </w:p>
          <w:p w14:paraId="3F955E66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przeciwciał anty-HCV;</w:t>
            </w:r>
          </w:p>
          <w:p w14:paraId="60533C9B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antygenu HBs;</w:t>
            </w:r>
          </w:p>
          <w:p w14:paraId="0EBFDC03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elektrokardiografia (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4296D7B" w14:textId="3D524B88" w:rsidR="00BC5859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badanie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RTG lub TK klatki piersiowej (do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miesi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ęcy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przed podaniem leku).</w:t>
            </w:r>
          </w:p>
          <w:p w14:paraId="77E17A69" w14:textId="77777777" w:rsidR="009C00E4" w:rsidRPr="009C00E4" w:rsidRDefault="009C00E4" w:rsidP="009C00E4">
            <w:pPr>
              <w:autoSpaceDE w:val="0"/>
              <w:autoSpaceDN w:val="0"/>
              <w:adjustRightInd w:val="0"/>
              <w:spacing w:after="60"/>
              <w:ind w:left="227"/>
              <w:rPr>
                <w:rFonts w:ascii="Times New Roman" w:hAnsi="Times New Roman"/>
                <w:sz w:val="20"/>
                <w:szCs w:val="20"/>
              </w:rPr>
            </w:pPr>
          </w:p>
          <w:p w14:paraId="0459E353" w14:textId="02B68E89" w:rsidR="00BC5859" w:rsidRDefault="00BC5859" w:rsidP="0015358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Monitorowanie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terapii</w:t>
            </w:r>
            <w:r w:rsidR="00665E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tocilizumabem</w:t>
            </w:r>
          </w:p>
          <w:p w14:paraId="5A998799" w14:textId="77777777" w:rsidR="00BC5859" w:rsidRPr="009F307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3073">
              <w:rPr>
                <w:rFonts w:ascii="Times New Roman" w:hAnsi="Times New Roman"/>
                <w:sz w:val="20"/>
                <w:szCs w:val="20"/>
              </w:rPr>
              <w:t xml:space="preserve">morfologia krwi z rozmazem z oznaczeniem płytek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Pr="009F3073">
              <w:rPr>
                <w:rFonts w:ascii="Times New Roman" w:hAnsi="Times New Roman"/>
                <w:sz w:val="20"/>
                <w:szCs w:val="20"/>
              </w:rPr>
              <w:t xml:space="preserve"> (PLT) oraz bezwzględnej liczby granulocytów obojętnochłonnych (ANC);</w:t>
            </w:r>
          </w:p>
          <w:p w14:paraId="4EF3D09F" w14:textId="77777777" w:rsidR="00BC5859" w:rsidRPr="009F307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3073">
              <w:rPr>
                <w:rFonts w:ascii="Times New Roman" w:hAnsi="Times New Roman"/>
                <w:sz w:val="20"/>
                <w:szCs w:val="20"/>
              </w:rPr>
              <w:t xml:space="preserve">stężenie cholesterolu całkowitego, LDL, HDL,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trójglicerydów</w:t>
            </w:r>
            <w:r w:rsidRPr="009F307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A974E02" w14:textId="77777777" w:rsidR="00BC5859" w:rsidRPr="009F307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Pr="009F3073">
              <w:rPr>
                <w:rFonts w:ascii="Times New Roman" w:hAnsi="Times New Roman"/>
                <w:sz w:val="20"/>
                <w:szCs w:val="20"/>
              </w:rPr>
              <w:t xml:space="preserve"> aktywności aminotransferazy alaninowej (ALT);</w:t>
            </w:r>
          </w:p>
          <w:p w14:paraId="1998924C" w14:textId="77777777" w:rsidR="00BC5859" w:rsidRPr="009F307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F3073">
              <w:rPr>
                <w:rFonts w:ascii="Times New Roman" w:hAnsi="Times New Roman"/>
                <w:sz w:val="20"/>
                <w:szCs w:val="20"/>
              </w:rPr>
              <w:lastRenderedPageBreak/>
              <w:t>oznaczenie aktywności aminotransferazy asparaginianowa (AST);</w:t>
            </w:r>
          </w:p>
          <w:p w14:paraId="0D3132EC" w14:textId="77777777" w:rsidR="00BC5859" w:rsidRPr="009F307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F3073">
              <w:rPr>
                <w:rFonts w:ascii="Times New Roman" w:hAnsi="Times New Roman"/>
                <w:sz w:val="20"/>
                <w:szCs w:val="20"/>
              </w:rPr>
              <w:t xml:space="preserve">oznaczenie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wartości</w:t>
            </w:r>
            <w:r w:rsidRPr="009F3073">
              <w:rPr>
                <w:rFonts w:ascii="Times New Roman" w:hAnsi="Times New Roman"/>
                <w:sz w:val="20"/>
                <w:szCs w:val="20"/>
              </w:rPr>
              <w:t xml:space="preserve"> odczynu Biernackiego (OB);</w:t>
            </w:r>
          </w:p>
          <w:p w14:paraId="337B3BE3" w14:textId="77777777" w:rsidR="00BC5859" w:rsidRPr="009F307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3073">
              <w:rPr>
                <w:rFonts w:ascii="Times New Roman" w:hAnsi="Times New Roman"/>
                <w:sz w:val="20"/>
                <w:szCs w:val="20"/>
              </w:rPr>
              <w:t xml:space="preserve">oznaczenie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Pr="009F3073">
              <w:rPr>
                <w:rFonts w:ascii="Times New Roman" w:hAnsi="Times New Roman"/>
                <w:sz w:val="20"/>
                <w:szCs w:val="20"/>
              </w:rPr>
              <w:t xml:space="preserve"> C-reaktywnego (CRP);</w:t>
            </w:r>
          </w:p>
          <w:p w14:paraId="19B53721" w14:textId="77777777" w:rsidR="00BC5859" w:rsidRPr="009F307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3073">
              <w:rPr>
                <w:rFonts w:ascii="Times New Roman" w:hAnsi="Times New Roman"/>
                <w:sz w:val="20"/>
                <w:szCs w:val="20"/>
              </w:rPr>
              <w:t xml:space="preserve">oznaczenie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Pr="009F3073">
              <w:rPr>
                <w:rFonts w:ascii="Times New Roman" w:hAnsi="Times New Roman"/>
                <w:sz w:val="20"/>
                <w:szCs w:val="20"/>
              </w:rPr>
              <w:t xml:space="preserve"> kreatyniny w surowicy krwi; </w:t>
            </w:r>
          </w:p>
          <w:p w14:paraId="5810A149" w14:textId="77777777" w:rsidR="00BC5859" w:rsidRDefault="00BC5859" w:rsidP="009C00E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Badania wykonuje się po 3 i 6 miesiącach  (+/- 1 miesiąc), a następnie co 6 miesięcy  (+/- 1 miesiąc) od rozpoczęcia podawania leku wraz z</w:t>
            </w:r>
            <w:r w:rsidRPr="00CA5F4C">
              <w:rPr>
                <w:rFonts w:ascii="Times New Roman" w:hAnsi="Times New Roman"/>
                <w:sz w:val="20"/>
                <w:szCs w:val="20"/>
              </w:rPr>
              <w:t xml:space="preserve"> ocen</w:t>
            </w:r>
            <w:r>
              <w:rPr>
                <w:rFonts w:ascii="Times New Roman" w:hAnsi="Times New Roman"/>
                <w:sz w:val="20"/>
                <w:szCs w:val="20"/>
              </w:rPr>
              <w:t>ą</w:t>
            </w:r>
            <w:r w:rsidRPr="00CA5F4C">
              <w:rPr>
                <w:rFonts w:ascii="Times New Roman" w:hAnsi="Times New Roman"/>
                <w:sz w:val="20"/>
                <w:szCs w:val="20"/>
              </w:rPr>
              <w:t xml:space="preserve"> skuteczności zastosowanej terapii w oparciu o ocenę aktywności choroby na podstawie występowania klinicznych objawów GCA i wartości parametrów zapalnych OB i CRP.</w:t>
            </w:r>
          </w:p>
          <w:p w14:paraId="2A59B8D9" w14:textId="77777777" w:rsidR="00BE2536" w:rsidRDefault="00BE2536" w:rsidP="009C00E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4263454" w14:textId="48B230C3" w:rsidR="009C00E4" w:rsidRDefault="00BC5859" w:rsidP="009C00E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Zespół Koordynacyjny w celu monitorowania adekwatnej odpowiedzi na leczenie, na podstawie danych gromadzonych w elektronicznym systemie monitorowania programów lekowych podsumowuje wyniki leczenia w programie lekowym na koniec każdego roku. </w:t>
            </w:r>
          </w:p>
          <w:p w14:paraId="2C5E7D42" w14:textId="77777777" w:rsidR="009C00E4" w:rsidRPr="00BE3C17" w:rsidRDefault="009C00E4" w:rsidP="009C00E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0639C829" w14:textId="77777777" w:rsidR="00BC5859" w:rsidRPr="00B167A3" w:rsidRDefault="00BC5859" w:rsidP="0015358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00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Pr="00B167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programu</w:t>
            </w:r>
          </w:p>
          <w:p w14:paraId="71C071E8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gromadzenie w dokumentacji medycznej pacjenta danych dotyczących monitorowania leczenia i każdorazowe ich przedstawianie na żądanie kontrolera Narodowego Funduszu Zdrowia;</w:t>
            </w:r>
          </w:p>
          <w:p w14:paraId="7EDEC724" w14:textId="260C0161" w:rsidR="00BC5859" w:rsidRPr="004B168A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590648">
              <w:rPr>
                <w:rFonts w:ascii="Times New Roman" w:hAnsi="Times New Roman" w:cs="Times New Roman"/>
                <w:sz w:val="20"/>
                <w:szCs w:val="20"/>
              </w:rPr>
              <w:t>uzupełnienie danych zawartych w elektronicznym systemie monitorowania programów lekowych dostępnym za pomocą aplikacji internetowej udostępnionej przez OW NFZ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, z częstotliwością zgodną z opisem programu oraz na zakończenie leczenia</w:t>
            </w:r>
            <w:r w:rsidRPr="004B168A">
              <w:rPr>
                <w:rFonts w:ascii="Times New Roman" w:hAnsi="Times New Roman"/>
                <w:color w:val="000000"/>
              </w:rPr>
              <w:t xml:space="preserve"> </w:t>
            </w:r>
            <w:r w:rsidRPr="004B168A">
              <w:rPr>
                <w:rFonts w:ascii="Times New Roman" w:hAnsi="Times New Roman" w:cs="Times New Roman"/>
                <w:sz w:val="20"/>
                <w:szCs w:val="20"/>
              </w:rPr>
              <w:t>w tym przekazywanie danych dotyczących wskaźnik</w:t>
            </w:r>
            <w:r w:rsidR="00665E06"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Pr="004B168A">
              <w:rPr>
                <w:rFonts w:ascii="Times New Roman" w:hAnsi="Times New Roman" w:cs="Times New Roman"/>
                <w:sz w:val="20"/>
                <w:szCs w:val="20"/>
              </w:rPr>
              <w:t xml:space="preserve"> skuteczności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Pr="004B168A">
              <w:rPr>
                <w:rFonts w:ascii="Times New Roman" w:hAnsi="Times New Roman" w:cs="Times New Roman"/>
                <w:sz w:val="20"/>
                <w:szCs w:val="20"/>
              </w:rPr>
              <w:t xml:space="preserve"> zawart</w:t>
            </w:r>
            <w:r w:rsidR="00665E06"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Pr="004B168A">
              <w:rPr>
                <w:rFonts w:ascii="Times New Roman" w:hAnsi="Times New Roman" w:cs="Times New Roman"/>
                <w:sz w:val="20"/>
                <w:szCs w:val="20"/>
              </w:rPr>
              <w:t xml:space="preserve"> w punkcie </w:t>
            </w:r>
            <w:r w:rsidRPr="003F7F0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</w:t>
            </w:r>
            <w:r w:rsidR="00CD3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 w:rsidR="00665E06" w:rsidRPr="003F7F0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Kryteria oceny skuteczności</w:t>
            </w:r>
            <w:r w:rsidR="00CD3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leczenia</w:t>
            </w:r>
            <w:r w:rsidR="00401DE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7000CEC" w14:textId="0085E49E" w:rsidR="00506636" w:rsidRPr="00506636" w:rsidRDefault="00BC5859" w:rsidP="00506636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przekazywanie informacji sprawozdawczo-rozliczeniowych do NFZ (informacje przekazuje się do NFZ w formie papierowej lub w formie elektronicznej), zgodnie z wymaganiami opublikowanymi przez NFZ.</w:t>
            </w:r>
          </w:p>
        </w:tc>
      </w:tr>
      <w:tr w:rsidR="00793170" w:rsidRPr="00B167A3" w14:paraId="67CC0703" w14:textId="77777777" w:rsidTr="00793170">
        <w:trPr>
          <w:trHeight w:val="567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022F3334" w14:textId="3F296AE6" w:rsidR="00793170" w:rsidRPr="009C00E4" w:rsidRDefault="00793170" w:rsidP="0079317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III. </w:t>
            </w:r>
            <w:r w:rsidRPr="007931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 CHORYCH Z AKTYWNĄ POSTACIĄ EOZYNOFILOWEJ ZIARNINIAKOWATOŚCI Z ZAPALENIEM NACZYŃ (EGPA) (ICD-10: M30.1)</w:t>
            </w:r>
          </w:p>
        </w:tc>
      </w:tr>
      <w:tr w:rsidR="00793170" w:rsidRPr="00B167A3" w14:paraId="565298A6" w14:textId="77777777" w:rsidTr="00B22F54">
        <w:trPr>
          <w:trHeight w:val="567"/>
          <w:jc w:val="center"/>
        </w:trPr>
        <w:tc>
          <w:tcPr>
            <w:tcW w:w="1979" w:type="pct"/>
            <w:shd w:val="clear" w:color="auto" w:fill="auto"/>
          </w:tcPr>
          <w:p w14:paraId="553FBCAF" w14:textId="68BC5A16" w:rsidR="00793170" w:rsidRPr="009C678D" w:rsidRDefault="00793170" w:rsidP="00793170">
            <w:pPr>
              <w:spacing w:before="120"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78D">
              <w:rPr>
                <w:rFonts w:ascii="Times New Roman" w:hAnsi="Times New Roman"/>
                <w:sz w:val="20"/>
                <w:szCs w:val="20"/>
              </w:rPr>
              <w:t>Kwalifikacja świadczeniobiorców do programu przeprowadzana jest przez Zespół Koordynacyjny ds. Leczenia Biologicznego w Chorobach Reumatycznych, powoływany przez Prezesa Narodowego Funduszu Zdrowia (dalej jako Zespół Koordynacyjny).</w:t>
            </w:r>
          </w:p>
          <w:p w14:paraId="0936773E" w14:textId="77777777" w:rsidR="00793170" w:rsidRPr="009C678D" w:rsidRDefault="00793170" w:rsidP="00D67BEC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78D">
              <w:rPr>
                <w:rFonts w:ascii="Times New Roman" w:hAnsi="Times New Roman"/>
                <w:sz w:val="20"/>
                <w:szCs w:val="20"/>
              </w:rPr>
              <w:t>Kwalifikacja do programu oraz weryfikacja skuteczności leczenia odbywa się w oparciu o ocenę stanu klinicznego świadczeniobiorcy oraz ocenę efektywności zastosowanej terapii.</w:t>
            </w:r>
          </w:p>
          <w:p w14:paraId="09894E0F" w14:textId="4D8E7437" w:rsidR="00793170" w:rsidRPr="009C678D" w:rsidRDefault="00793170" w:rsidP="00D67BEC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3170">
              <w:rPr>
                <w:rFonts w:ascii="Times New Roman" w:hAnsi="Times New Roman"/>
                <w:b/>
                <w:bCs/>
                <w:sz w:val="20"/>
                <w:szCs w:val="20"/>
              </w:rPr>
              <w:t>W ramach części II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</w:t>
            </w:r>
            <w:r w:rsidRPr="0079317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programu </w:t>
            </w:r>
            <w:r w:rsidRPr="0079317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lekowego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finansuje się leczenie</w:t>
            </w:r>
            <w:r w:rsidRPr="009C678D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79B065BF" w14:textId="3C6EF883" w:rsidR="00163688" w:rsidRDefault="00793170" w:rsidP="00D67BEC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ind w:left="36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3170">
              <w:rPr>
                <w:rFonts w:ascii="Times New Roman" w:hAnsi="Times New Roman"/>
                <w:i/>
                <w:iCs/>
                <w:sz w:val="20"/>
                <w:szCs w:val="20"/>
              </w:rPr>
              <w:t>mepolizumabem</w:t>
            </w:r>
            <w:proofErr w:type="spellEnd"/>
          </w:p>
          <w:p w14:paraId="73844254" w14:textId="19B2C15A" w:rsidR="00793170" w:rsidRPr="00163688" w:rsidRDefault="00793170" w:rsidP="00D67BEC">
            <w:pPr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163688">
              <w:rPr>
                <w:rFonts w:ascii="Times New Roman" w:hAnsi="Times New Roman"/>
                <w:sz w:val="20"/>
                <w:szCs w:val="20"/>
              </w:rPr>
              <w:t xml:space="preserve">pacjentów z </w:t>
            </w:r>
            <w:proofErr w:type="spellStart"/>
            <w:r w:rsidRPr="00163688">
              <w:rPr>
                <w:rFonts w:ascii="Times New Roman" w:hAnsi="Times New Roman"/>
                <w:sz w:val="20"/>
                <w:szCs w:val="20"/>
              </w:rPr>
              <w:t>eozynofilową</w:t>
            </w:r>
            <w:proofErr w:type="spellEnd"/>
            <w:r w:rsidRPr="001636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63688">
              <w:rPr>
                <w:rFonts w:ascii="Times New Roman" w:hAnsi="Times New Roman"/>
                <w:sz w:val="20"/>
                <w:szCs w:val="20"/>
              </w:rPr>
              <w:t>ziarniniakowatością</w:t>
            </w:r>
            <w:proofErr w:type="spellEnd"/>
            <w:r w:rsidRPr="00163688">
              <w:rPr>
                <w:rFonts w:ascii="Times New Roman" w:hAnsi="Times New Roman"/>
                <w:sz w:val="20"/>
                <w:szCs w:val="20"/>
              </w:rPr>
              <w:t xml:space="preserve"> z zapaleniem naczyń (EGPA).</w:t>
            </w:r>
          </w:p>
          <w:p w14:paraId="4B6E9AF6" w14:textId="77777777" w:rsidR="00793170" w:rsidRPr="00793170" w:rsidRDefault="00793170" w:rsidP="00D67BEC">
            <w:pPr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  <w:p w14:paraId="33F18927" w14:textId="77777777" w:rsidR="00793170" w:rsidRPr="009C678D" w:rsidRDefault="00793170" w:rsidP="00D67BEC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 kwalifikacji</w:t>
            </w:r>
          </w:p>
          <w:p w14:paraId="542761BA" w14:textId="77777777" w:rsidR="00793170" w:rsidRDefault="00793170" w:rsidP="00D67BE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wiek 6 lat i powyżej;</w:t>
            </w:r>
          </w:p>
          <w:p w14:paraId="05DCFE21" w14:textId="77777777" w:rsidR="00793170" w:rsidRPr="003F673A" w:rsidRDefault="00793170" w:rsidP="00D67BE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8A6391">
              <w:rPr>
                <w:rFonts w:ascii="Times New Roman" w:hAnsi="Times New Roman"/>
                <w:sz w:val="20"/>
                <w:szCs w:val="20"/>
              </w:rPr>
              <w:t>udokumentowane rozpoznanie</w:t>
            </w:r>
            <w:r w:rsidRPr="008A639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A6391">
              <w:rPr>
                <w:rFonts w:ascii="Times New Roman" w:hAnsi="Times New Roman"/>
                <w:bCs/>
                <w:sz w:val="20"/>
                <w:szCs w:val="20"/>
              </w:rPr>
              <w:t>eozynofilowej</w:t>
            </w:r>
            <w:proofErr w:type="spellEnd"/>
            <w:r w:rsidRPr="008A63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6391">
              <w:rPr>
                <w:rFonts w:ascii="Times New Roman" w:hAnsi="Times New Roman"/>
                <w:sz w:val="20"/>
                <w:szCs w:val="20"/>
              </w:rPr>
              <w:t>ziarniniakowatości</w:t>
            </w:r>
            <w:proofErr w:type="spellEnd"/>
            <w:r w:rsidRPr="008A6391">
              <w:rPr>
                <w:rFonts w:ascii="Times New Roman" w:hAnsi="Times New Roman"/>
                <w:sz w:val="20"/>
                <w:szCs w:val="20"/>
              </w:rPr>
              <w:t xml:space="preserve"> z zapaleniem naczyń (EGPA) </w:t>
            </w:r>
            <w:r>
              <w:rPr>
                <w:rFonts w:ascii="Times New Roman" w:hAnsi="Times New Roman"/>
                <w:sz w:val="20"/>
                <w:szCs w:val="20"/>
              </w:rPr>
              <w:t>zgodnie z</w:t>
            </w:r>
            <w:r w:rsidRPr="008A63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22775">
              <w:rPr>
                <w:rFonts w:ascii="Times New Roman" w:hAnsi="Times New Roman"/>
                <w:sz w:val="20"/>
                <w:szCs w:val="20"/>
              </w:rPr>
              <w:t>aktualny</w:t>
            </w:r>
            <w:r>
              <w:rPr>
                <w:rFonts w:ascii="Times New Roman" w:hAnsi="Times New Roman"/>
                <w:sz w:val="20"/>
                <w:szCs w:val="20"/>
              </w:rPr>
              <w:t>mi</w:t>
            </w:r>
            <w:r w:rsidRPr="00422775">
              <w:rPr>
                <w:rFonts w:ascii="Times New Roman" w:hAnsi="Times New Roman"/>
                <w:sz w:val="20"/>
                <w:szCs w:val="20"/>
              </w:rPr>
              <w:t xml:space="preserve"> wytyczny</w:t>
            </w:r>
            <w:r>
              <w:rPr>
                <w:rFonts w:ascii="Times New Roman" w:hAnsi="Times New Roman"/>
                <w:sz w:val="20"/>
                <w:szCs w:val="20"/>
              </w:rPr>
              <w:t>mi</w:t>
            </w:r>
            <w:r w:rsidRPr="00422775">
              <w:rPr>
                <w:rFonts w:ascii="Times New Roman" w:hAnsi="Times New Roman"/>
                <w:sz w:val="20"/>
                <w:szCs w:val="20"/>
              </w:rPr>
              <w:t xml:space="preserve"> oparty</w:t>
            </w:r>
            <w:r>
              <w:rPr>
                <w:rFonts w:ascii="Times New Roman" w:hAnsi="Times New Roman"/>
                <w:sz w:val="20"/>
                <w:szCs w:val="20"/>
              </w:rPr>
              <w:t>mi</w:t>
            </w:r>
            <w:r w:rsidRPr="00422775">
              <w:rPr>
                <w:rFonts w:ascii="Times New Roman" w:hAnsi="Times New Roman"/>
                <w:sz w:val="20"/>
                <w:szCs w:val="20"/>
              </w:rPr>
              <w:t xml:space="preserve"> na dowodach naukowych, w tym </w:t>
            </w:r>
            <w:r w:rsidRPr="008A6391">
              <w:rPr>
                <w:rFonts w:ascii="Times New Roman" w:hAnsi="Times New Roman"/>
                <w:sz w:val="20"/>
                <w:szCs w:val="20"/>
              </w:rPr>
              <w:t>kryteri</w:t>
            </w:r>
            <w:r>
              <w:rPr>
                <w:rFonts w:ascii="Times New Roman" w:hAnsi="Times New Roman"/>
                <w:sz w:val="20"/>
                <w:szCs w:val="20"/>
              </w:rPr>
              <w:t>ami</w:t>
            </w:r>
            <w:r w:rsidRPr="008A6391">
              <w:rPr>
                <w:rFonts w:ascii="Times New Roman" w:hAnsi="Times New Roman"/>
                <w:sz w:val="20"/>
                <w:szCs w:val="20"/>
              </w:rPr>
              <w:t xml:space="preserve"> klasyfikacyjny</w:t>
            </w:r>
            <w:r>
              <w:rPr>
                <w:rFonts w:ascii="Times New Roman" w:hAnsi="Times New Roman"/>
                <w:sz w:val="20"/>
                <w:szCs w:val="20"/>
              </w:rPr>
              <w:t>mi</w:t>
            </w:r>
            <w:r w:rsidRPr="008A6391">
              <w:rPr>
                <w:rFonts w:ascii="Times New Roman" w:hAnsi="Times New Roman"/>
                <w:sz w:val="20"/>
                <w:szCs w:val="20"/>
              </w:rPr>
              <w:t xml:space="preserve"> wg ACR/EULAR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B30A3BA" w14:textId="77777777" w:rsidR="00163688" w:rsidRPr="00163688" w:rsidRDefault="00793170" w:rsidP="00D67BE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3A0A18">
              <w:rPr>
                <w:rFonts w:ascii="Times New Roman" w:hAnsi="Times New Roman" w:cs="Times New Roman"/>
                <w:sz w:val="20"/>
                <w:szCs w:val="20"/>
              </w:rPr>
              <w:t xml:space="preserve">aktywna postać EGPA (BVAS ≥ </w:t>
            </w:r>
            <w:r w:rsidR="00F614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3A0A18">
              <w:rPr>
                <w:rFonts w:ascii="Times New Roman" w:hAnsi="Times New Roman" w:cs="Times New Roman"/>
                <w:sz w:val="20"/>
                <w:szCs w:val="20"/>
              </w:rPr>
              <w:t>) pomimo leczenia zgodnego z zaleceniami ACR/EULAR</w:t>
            </w:r>
            <w:r w:rsidR="00F2492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5E9250D" w14:textId="26589197" w:rsidR="00793170" w:rsidRPr="00163688" w:rsidRDefault="00793170" w:rsidP="00D67BEC">
            <w:pPr>
              <w:pStyle w:val="Akapitzlist"/>
              <w:numPr>
                <w:ilvl w:val="1"/>
                <w:numId w:val="20"/>
              </w:numPr>
              <w:spacing w:after="60" w:line="276" w:lineRule="auto"/>
              <w:ind w:left="56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163688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postać nawracająco-ustępująca</w:t>
            </w:r>
            <w:r w:rsidRPr="00163688">
              <w:rPr>
                <w:rFonts w:ascii="Times New Roman" w:hAnsi="Times New Roman"/>
                <w:sz w:val="20"/>
                <w:szCs w:val="20"/>
              </w:rPr>
              <w:t xml:space="preserve"> definiowana jako co najmniej jeden nawrót aktywnej choroby (BVAS ≥ </w:t>
            </w:r>
            <w:r w:rsidR="003B2178" w:rsidRPr="00163688">
              <w:rPr>
                <w:rFonts w:ascii="Times New Roman" w:hAnsi="Times New Roman"/>
                <w:sz w:val="20"/>
                <w:szCs w:val="20"/>
              </w:rPr>
              <w:t>2</w:t>
            </w:r>
            <w:r w:rsidRPr="00163688">
              <w:rPr>
                <w:rFonts w:ascii="Times New Roman" w:hAnsi="Times New Roman"/>
                <w:sz w:val="20"/>
                <w:szCs w:val="20"/>
              </w:rPr>
              <w:t xml:space="preserve">) w okresie 6 miesięcy poprzedzających włączenie do programu, pomimo stosowania </w:t>
            </w:r>
            <w:r w:rsidRPr="0016368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skojarzonego leczenia podtrzymującego, w tym  </w:t>
            </w:r>
            <w:proofErr w:type="spellStart"/>
            <w:r w:rsidRPr="00163688">
              <w:rPr>
                <w:rFonts w:ascii="Times New Roman" w:hAnsi="Times New Roman"/>
                <w:sz w:val="20"/>
                <w:szCs w:val="20"/>
              </w:rPr>
              <w:t>glikokortykosteroidów</w:t>
            </w:r>
            <w:proofErr w:type="spellEnd"/>
            <w:r w:rsidRPr="00163688">
              <w:rPr>
                <w:rFonts w:ascii="Times New Roman" w:hAnsi="Times New Roman"/>
                <w:sz w:val="20"/>
                <w:szCs w:val="20"/>
              </w:rPr>
              <w:t xml:space="preserve"> w dawce ≥7.5 mg/dobę w przeliczeniu na </w:t>
            </w:r>
            <w:proofErr w:type="spellStart"/>
            <w:r w:rsidRPr="00163688">
              <w:rPr>
                <w:rFonts w:ascii="Times New Roman" w:hAnsi="Times New Roman"/>
                <w:sz w:val="20"/>
                <w:szCs w:val="20"/>
              </w:rPr>
              <w:t>prednizon</w:t>
            </w:r>
            <w:proofErr w:type="spellEnd"/>
            <w:r w:rsidRPr="00163688">
              <w:rPr>
                <w:rFonts w:ascii="Times New Roman" w:hAnsi="Times New Roman"/>
                <w:sz w:val="20"/>
                <w:szCs w:val="20"/>
              </w:rPr>
              <w:t xml:space="preserve"> oraz </w:t>
            </w:r>
            <w:proofErr w:type="spellStart"/>
            <w:r w:rsidRPr="00163688">
              <w:rPr>
                <w:rFonts w:ascii="Times New Roman" w:hAnsi="Times New Roman"/>
                <w:sz w:val="20"/>
                <w:szCs w:val="20"/>
              </w:rPr>
              <w:t>azatiopryny</w:t>
            </w:r>
            <w:proofErr w:type="spellEnd"/>
            <w:r w:rsidRPr="00163688">
              <w:rPr>
                <w:rFonts w:ascii="Times New Roman" w:hAnsi="Times New Roman"/>
                <w:sz w:val="20"/>
                <w:szCs w:val="20"/>
              </w:rPr>
              <w:t xml:space="preserve"> lub </w:t>
            </w:r>
            <w:proofErr w:type="spellStart"/>
            <w:r w:rsidRPr="00163688">
              <w:rPr>
                <w:rFonts w:ascii="Times New Roman" w:hAnsi="Times New Roman"/>
                <w:sz w:val="20"/>
                <w:szCs w:val="20"/>
              </w:rPr>
              <w:t>metotreksatu</w:t>
            </w:r>
            <w:proofErr w:type="spellEnd"/>
            <w:r w:rsidRPr="00163688">
              <w:rPr>
                <w:rFonts w:ascii="Times New Roman" w:hAnsi="Times New Roman"/>
                <w:sz w:val="20"/>
                <w:szCs w:val="20"/>
              </w:rPr>
              <w:t xml:space="preserve"> lub </w:t>
            </w:r>
            <w:proofErr w:type="spellStart"/>
            <w:r w:rsidRPr="00163688">
              <w:rPr>
                <w:rFonts w:ascii="Times New Roman" w:hAnsi="Times New Roman"/>
                <w:sz w:val="20"/>
                <w:szCs w:val="20"/>
              </w:rPr>
              <w:t>mykofenolanu</w:t>
            </w:r>
            <w:proofErr w:type="spellEnd"/>
            <w:r w:rsidRPr="001636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63688">
              <w:rPr>
                <w:rFonts w:ascii="Times New Roman" w:hAnsi="Times New Roman"/>
                <w:sz w:val="20"/>
                <w:szCs w:val="20"/>
              </w:rPr>
              <w:t>mofetilu</w:t>
            </w:r>
            <w:proofErr w:type="spellEnd"/>
            <w:r w:rsidRPr="00163688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14:paraId="6C3F5889" w14:textId="77777777" w:rsidR="00793170" w:rsidRPr="00D626AA" w:rsidRDefault="00793170" w:rsidP="00816273">
            <w:pPr>
              <w:spacing w:after="60"/>
              <w:ind w:left="681" w:hanging="22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26AA">
              <w:rPr>
                <w:rFonts w:ascii="Times New Roman" w:hAnsi="Times New Roman"/>
                <w:sz w:val="20"/>
                <w:szCs w:val="20"/>
              </w:rPr>
              <w:t>lub</w:t>
            </w:r>
          </w:p>
          <w:p w14:paraId="3BE644BF" w14:textId="77777777" w:rsidR="00163688" w:rsidRDefault="00793170" w:rsidP="00D67BEC">
            <w:pPr>
              <w:pStyle w:val="Akapitzlist"/>
              <w:numPr>
                <w:ilvl w:val="1"/>
                <w:numId w:val="20"/>
              </w:numPr>
              <w:spacing w:after="60" w:line="276" w:lineRule="auto"/>
              <w:ind w:left="567" w:hanging="22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postać </w:t>
            </w:r>
            <w:r w:rsidRPr="008A6391">
              <w:rPr>
                <w:rFonts w:ascii="Times New Roman" w:hAnsi="Times New Roman"/>
                <w:i/>
                <w:iCs/>
                <w:sz w:val="20"/>
                <w:szCs w:val="20"/>
              </w:rPr>
              <w:t>oporn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 </w:t>
            </w:r>
            <w:r w:rsidRPr="008A6391">
              <w:rPr>
                <w:rFonts w:ascii="Times New Roman" w:hAnsi="Times New Roman"/>
                <w:i/>
                <w:iCs/>
                <w:sz w:val="20"/>
                <w:szCs w:val="20"/>
              </w:rPr>
              <w:t>na leczenie</w:t>
            </w:r>
            <w:r w:rsidRPr="008A6391">
              <w:rPr>
                <w:rFonts w:ascii="Times New Roman" w:hAnsi="Times New Roman"/>
                <w:sz w:val="20"/>
                <w:szCs w:val="20"/>
              </w:rPr>
              <w:t xml:space="preserve"> w okresie 6 miesięcy poprzedzających włączenie do programu definiowan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8A6391">
              <w:rPr>
                <w:rFonts w:ascii="Times New Roman" w:hAnsi="Times New Roman"/>
                <w:sz w:val="20"/>
                <w:szCs w:val="20"/>
              </w:rPr>
              <w:t xml:space="preserve"> jako: </w:t>
            </w:r>
          </w:p>
          <w:p w14:paraId="55641BB9" w14:textId="0D58A1C6" w:rsidR="00793170" w:rsidRPr="00163688" w:rsidRDefault="00793170" w:rsidP="00D67BEC">
            <w:pPr>
              <w:pStyle w:val="Akapitzlist"/>
              <w:numPr>
                <w:ilvl w:val="2"/>
                <w:numId w:val="21"/>
              </w:numPr>
              <w:spacing w:after="60" w:line="276" w:lineRule="auto"/>
              <w:ind w:left="681" w:hanging="227"/>
              <w:rPr>
                <w:rFonts w:ascii="Times New Roman" w:hAnsi="Times New Roman"/>
                <w:sz w:val="20"/>
                <w:szCs w:val="20"/>
              </w:rPr>
            </w:pPr>
            <w:r w:rsidRPr="00163688">
              <w:rPr>
                <w:rFonts w:ascii="Times New Roman" w:hAnsi="Times New Roman"/>
                <w:sz w:val="20"/>
                <w:szCs w:val="20"/>
              </w:rPr>
              <w:t>brak uzyskania co najmniej niskiej aktywności choroby (BVAS</w:t>
            </w:r>
            <w:r w:rsidR="00F61453" w:rsidRPr="001636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3688">
              <w:rPr>
                <w:rFonts w:ascii="Times New Roman" w:hAnsi="Times New Roman"/>
                <w:sz w:val="20"/>
                <w:szCs w:val="20"/>
              </w:rPr>
              <w:t>&lt;</w:t>
            </w:r>
            <w:r w:rsidR="00F61453" w:rsidRPr="00163688">
              <w:rPr>
                <w:rFonts w:ascii="Times New Roman" w:hAnsi="Times New Roman"/>
                <w:sz w:val="20"/>
                <w:szCs w:val="20"/>
              </w:rPr>
              <w:t xml:space="preserve"> 2</w:t>
            </w:r>
            <w:r w:rsidRPr="00163688">
              <w:rPr>
                <w:rFonts w:ascii="Times New Roman" w:hAnsi="Times New Roman"/>
                <w:sz w:val="20"/>
                <w:szCs w:val="20"/>
              </w:rPr>
              <w:t>) pomimo</w:t>
            </w:r>
            <w:r>
              <w:t xml:space="preserve"> </w:t>
            </w:r>
            <w:r w:rsidRPr="00163688">
              <w:rPr>
                <w:rFonts w:ascii="Times New Roman" w:hAnsi="Times New Roman"/>
                <w:sz w:val="20"/>
                <w:szCs w:val="20"/>
              </w:rPr>
              <w:t xml:space="preserve">stosowania zalecanego przez ACR/EULAR skojarzonego leczenia indukującego remisję w pierwszej linii, w tym </w:t>
            </w:r>
            <w:proofErr w:type="spellStart"/>
            <w:r w:rsidRPr="00163688">
              <w:rPr>
                <w:rFonts w:ascii="Times New Roman" w:hAnsi="Times New Roman"/>
                <w:sz w:val="20"/>
                <w:szCs w:val="20"/>
              </w:rPr>
              <w:t>glikokortykosteroidów</w:t>
            </w:r>
            <w:proofErr w:type="spellEnd"/>
            <w:r w:rsidRPr="00163688">
              <w:rPr>
                <w:rFonts w:ascii="Times New Roman" w:hAnsi="Times New Roman"/>
                <w:sz w:val="20"/>
                <w:szCs w:val="20"/>
              </w:rPr>
              <w:t xml:space="preserve"> w rekomendowanych dawkach w postaci doustnej lub dożylnej oraz co najmniej jednego leku cytotoksycznego lub immunosupresyjnego lub biologicznego, jak </w:t>
            </w:r>
            <w:proofErr w:type="spellStart"/>
            <w:r w:rsidRPr="00163688">
              <w:rPr>
                <w:rFonts w:ascii="Times New Roman" w:hAnsi="Times New Roman"/>
                <w:sz w:val="20"/>
                <w:szCs w:val="20"/>
              </w:rPr>
              <w:t>cyklofosfamid</w:t>
            </w:r>
            <w:proofErr w:type="spellEnd"/>
            <w:r w:rsidRPr="00163688">
              <w:rPr>
                <w:rFonts w:ascii="Times New Roman" w:hAnsi="Times New Roman"/>
                <w:sz w:val="20"/>
                <w:szCs w:val="20"/>
              </w:rPr>
              <w:t xml:space="preserve"> lub </w:t>
            </w:r>
            <w:proofErr w:type="spellStart"/>
            <w:r w:rsidRPr="00163688">
              <w:rPr>
                <w:rFonts w:ascii="Times New Roman" w:hAnsi="Times New Roman"/>
                <w:sz w:val="20"/>
                <w:szCs w:val="20"/>
              </w:rPr>
              <w:t>azatiopryna</w:t>
            </w:r>
            <w:proofErr w:type="spellEnd"/>
            <w:r w:rsidRPr="00163688">
              <w:rPr>
                <w:rFonts w:ascii="Times New Roman" w:hAnsi="Times New Roman"/>
                <w:sz w:val="20"/>
                <w:szCs w:val="20"/>
              </w:rPr>
              <w:t xml:space="preserve"> lub </w:t>
            </w:r>
            <w:proofErr w:type="spellStart"/>
            <w:r w:rsidRPr="00163688">
              <w:rPr>
                <w:rFonts w:ascii="Times New Roman" w:hAnsi="Times New Roman"/>
                <w:sz w:val="20"/>
                <w:szCs w:val="20"/>
              </w:rPr>
              <w:t>metotreksat</w:t>
            </w:r>
            <w:proofErr w:type="spellEnd"/>
            <w:r w:rsidRPr="00163688">
              <w:rPr>
                <w:rFonts w:ascii="Times New Roman" w:hAnsi="Times New Roman"/>
                <w:sz w:val="20"/>
                <w:szCs w:val="20"/>
              </w:rPr>
              <w:t xml:space="preserve"> lub </w:t>
            </w:r>
            <w:proofErr w:type="spellStart"/>
            <w:r w:rsidRPr="00163688">
              <w:rPr>
                <w:rFonts w:ascii="Times New Roman" w:hAnsi="Times New Roman"/>
                <w:sz w:val="20"/>
                <w:szCs w:val="20"/>
              </w:rPr>
              <w:t>mykofenolan</w:t>
            </w:r>
            <w:proofErr w:type="spellEnd"/>
            <w:r w:rsidRPr="001636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63688">
              <w:rPr>
                <w:rFonts w:ascii="Times New Roman" w:hAnsi="Times New Roman"/>
                <w:sz w:val="20"/>
                <w:szCs w:val="20"/>
              </w:rPr>
              <w:t>mofetilu</w:t>
            </w:r>
            <w:proofErr w:type="spellEnd"/>
            <w:r w:rsidRPr="00163688">
              <w:rPr>
                <w:rFonts w:ascii="Times New Roman" w:hAnsi="Times New Roman"/>
                <w:sz w:val="20"/>
                <w:szCs w:val="20"/>
              </w:rPr>
              <w:t xml:space="preserve"> lub </w:t>
            </w:r>
            <w:proofErr w:type="spellStart"/>
            <w:r w:rsidRPr="00163688">
              <w:rPr>
                <w:rFonts w:ascii="Times New Roman" w:hAnsi="Times New Roman"/>
                <w:sz w:val="20"/>
                <w:szCs w:val="20"/>
              </w:rPr>
              <w:t>rytuksymab</w:t>
            </w:r>
            <w:proofErr w:type="spellEnd"/>
            <w:r w:rsidRPr="00163688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14:paraId="7C887826" w14:textId="77777777" w:rsidR="00793170" w:rsidRDefault="00793170" w:rsidP="00D67BEC">
            <w:pPr>
              <w:pStyle w:val="Akapitzlist"/>
              <w:spacing w:after="60" w:line="276" w:lineRule="auto"/>
              <w:ind w:left="56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lub</w:t>
            </w:r>
            <w:r w:rsidRPr="00D3730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A7631E2" w14:textId="57D03BB3" w:rsidR="00793170" w:rsidRPr="008A6391" w:rsidRDefault="00793170" w:rsidP="00D67BEC">
            <w:pPr>
              <w:pStyle w:val="Akapitzlist"/>
              <w:numPr>
                <w:ilvl w:val="2"/>
                <w:numId w:val="21"/>
              </w:numPr>
              <w:spacing w:after="60" w:line="276" w:lineRule="auto"/>
              <w:ind w:left="681" w:hanging="227"/>
              <w:rPr>
                <w:rFonts w:ascii="Times New Roman" w:hAnsi="Times New Roman"/>
                <w:sz w:val="20"/>
                <w:szCs w:val="20"/>
              </w:rPr>
            </w:pPr>
            <w:r w:rsidRPr="00D3730A">
              <w:rPr>
                <w:rFonts w:ascii="Times New Roman" w:hAnsi="Times New Roman"/>
                <w:sz w:val="20"/>
                <w:szCs w:val="20"/>
              </w:rPr>
              <w:t xml:space="preserve">nawrót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aktywnej </w:t>
            </w:r>
            <w:r w:rsidRPr="00D3730A">
              <w:rPr>
                <w:rFonts w:ascii="Times New Roman" w:hAnsi="Times New Roman"/>
                <w:sz w:val="20"/>
                <w:szCs w:val="20"/>
              </w:rPr>
              <w:t>choroby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3B2178">
              <w:rPr>
                <w:rFonts w:ascii="Times New Roman" w:hAnsi="Times New Roman"/>
                <w:sz w:val="20"/>
                <w:szCs w:val="20"/>
              </w:rPr>
              <w:t xml:space="preserve">BVAS ≥ </w:t>
            </w:r>
            <w:r w:rsidR="003B2178" w:rsidRPr="003B2178">
              <w:rPr>
                <w:rFonts w:ascii="Times New Roman" w:hAnsi="Times New Roman"/>
                <w:sz w:val="20"/>
                <w:szCs w:val="20"/>
              </w:rPr>
              <w:t>2</w:t>
            </w:r>
            <w:r w:rsidR="003B2178">
              <w:rPr>
                <w:rFonts w:ascii="Times New Roman" w:hAnsi="Times New Roman"/>
                <w:sz w:val="20"/>
                <w:szCs w:val="20"/>
              </w:rPr>
              <w:t>)</w:t>
            </w:r>
            <w:r w:rsidRPr="003B21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3730A">
              <w:rPr>
                <w:rFonts w:ascii="Times New Roman" w:hAnsi="Times New Roman"/>
                <w:sz w:val="20"/>
                <w:szCs w:val="20"/>
              </w:rPr>
              <w:t xml:space="preserve">u pacjentów </w:t>
            </w:r>
            <w:r w:rsidRPr="0075421E">
              <w:rPr>
                <w:rFonts w:ascii="Times New Roman" w:hAnsi="Times New Roman"/>
                <w:sz w:val="20"/>
                <w:szCs w:val="20"/>
              </w:rPr>
              <w:t xml:space="preserve">stosujących skojarzone leczenie podtrzymujące, w tym  </w:t>
            </w:r>
            <w:proofErr w:type="spellStart"/>
            <w:r w:rsidRPr="0075421E">
              <w:rPr>
                <w:rFonts w:ascii="Times New Roman" w:hAnsi="Times New Roman"/>
                <w:sz w:val="20"/>
                <w:szCs w:val="20"/>
              </w:rPr>
              <w:t>glikokortykosteroidy</w:t>
            </w:r>
            <w:proofErr w:type="spellEnd"/>
            <w:r w:rsidRPr="0075421E">
              <w:rPr>
                <w:rFonts w:ascii="Times New Roman" w:hAnsi="Times New Roman"/>
                <w:sz w:val="20"/>
                <w:szCs w:val="20"/>
              </w:rPr>
              <w:t xml:space="preserve"> w dawce ≥7.5 mg/dobę w przeliczeniu na </w:t>
            </w:r>
            <w:proofErr w:type="spellStart"/>
            <w:r w:rsidRPr="0075421E">
              <w:rPr>
                <w:rFonts w:ascii="Times New Roman" w:hAnsi="Times New Roman"/>
                <w:sz w:val="20"/>
                <w:szCs w:val="20"/>
              </w:rPr>
              <w:t>prednizon</w:t>
            </w:r>
            <w:proofErr w:type="spellEnd"/>
            <w:r w:rsidRPr="0075421E">
              <w:rPr>
                <w:rFonts w:ascii="Times New Roman" w:hAnsi="Times New Roman"/>
                <w:sz w:val="20"/>
                <w:szCs w:val="20"/>
              </w:rPr>
              <w:t xml:space="preserve"> oraz </w:t>
            </w:r>
            <w:proofErr w:type="spellStart"/>
            <w:r w:rsidRPr="0075421E">
              <w:rPr>
                <w:rFonts w:ascii="Times New Roman" w:hAnsi="Times New Roman"/>
                <w:sz w:val="20"/>
                <w:szCs w:val="20"/>
              </w:rPr>
              <w:t>azatioprynę</w:t>
            </w:r>
            <w:proofErr w:type="spellEnd"/>
            <w:r w:rsidRPr="0075421E">
              <w:rPr>
                <w:rFonts w:ascii="Times New Roman" w:hAnsi="Times New Roman"/>
                <w:sz w:val="20"/>
                <w:szCs w:val="20"/>
              </w:rPr>
              <w:t xml:space="preserve"> lub </w:t>
            </w:r>
            <w:proofErr w:type="spellStart"/>
            <w:r w:rsidRPr="0075421E">
              <w:rPr>
                <w:rFonts w:ascii="Times New Roman" w:hAnsi="Times New Roman"/>
                <w:sz w:val="20"/>
                <w:szCs w:val="20"/>
              </w:rPr>
              <w:t>metotreksat</w:t>
            </w:r>
            <w:proofErr w:type="spellEnd"/>
            <w:r w:rsidRPr="0075421E">
              <w:rPr>
                <w:rFonts w:ascii="Times New Roman" w:hAnsi="Times New Roman"/>
                <w:sz w:val="20"/>
                <w:szCs w:val="20"/>
              </w:rPr>
              <w:t xml:space="preserve"> lub </w:t>
            </w:r>
            <w:proofErr w:type="spellStart"/>
            <w:r w:rsidRPr="0075421E">
              <w:rPr>
                <w:rFonts w:ascii="Times New Roman" w:hAnsi="Times New Roman"/>
                <w:sz w:val="20"/>
                <w:szCs w:val="20"/>
              </w:rPr>
              <w:t>mykofenolan</w:t>
            </w:r>
            <w:proofErr w:type="spellEnd"/>
            <w:r w:rsidRPr="007542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5421E">
              <w:rPr>
                <w:rFonts w:ascii="Times New Roman" w:hAnsi="Times New Roman"/>
                <w:sz w:val="20"/>
                <w:szCs w:val="20"/>
              </w:rPr>
              <w:t>mofetilu</w:t>
            </w:r>
            <w:proofErr w:type="spellEnd"/>
            <w:r w:rsidRPr="0075421E">
              <w:rPr>
                <w:rFonts w:ascii="Times New Roman" w:hAnsi="Times New Roman"/>
                <w:sz w:val="20"/>
                <w:szCs w:val="20"/>
              </w:rPr>
              <w:t xml:space="preserve">, w przypadku zmniejszenia dawki </w:t>
            </w:r>
            <w:proofErr w:type="spellStart"/>
            <w:r w:rsidRPr="0075421E">
              <w:rPr>
                <w:rFonts w:ascii="Times New Roman" w:hAnsi="Times New Roman"/>
                <w:sz w:val="20"/>
                <w:szCs w:val="20"/>
              </w:rPr>
              <w:t>glikokortykosteroidów</w:t>
            </w:r>
            <w:proofErr w:type="spellEnd"/>
            <w:r w:rsidRPr="007542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do </w:t>
            </w:r>
            <w:r w:rsidRPr="0075421E">
              <w:rPr>
                <w:rFonts w:ascii="Times New Roman" w:hAnsi="Times New Roman"/>
                <w:sz w:val="20"/>
                <w:szCs w:val="20"/>
              </w:rPr>
              <w:t xml:space="preserve"> &lt;7.5 mg/dobę w przeliczeniu na </w:t>
            </w:r>
            <w:proofErr w:type="spellStart"/>
            <w:r w:rsidRPr="0075421E">
              <w:rPr>
                <w:rFonts w:ascii="Times New Roman" w:hAnsi="Times New Roman"/>
                <w:sz w:val="20"/>
                <w:szCs w:val="20"/>
              </w:rPr>
              <w:t>prednizonu</w:t>
            </w:r>
            <w:proofErr w:type="spellEnd"/>
            <w:r w:rsidRPr="0075421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3646A1E" w14:textId="77777777" w:rsidR="00793170" w:rsidRPr="009C678D" w:rsidRDefault="00793170" w:rsidP="00D67BE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adekwatna wydolność narządowa określona na podstawie wyników badań laboratoryjnych krwi zgodnie z zapisami aktualnej Charakterystyki Produktu Leczniczego (</w:t>
            </w:r>
            <w:proofErr w:type="spellStart"/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proofErr w:type="spellEnd"/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7E47D185" w14:textId="77777777" w:rsidR="00793170" w:rsidRPr="009C678D" w:rsidRDefault="00793170" w:rsidP="00D67BE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nieobecność istotnych schorzeń współistniejących stanowiących przeciwskazanie do terapii stwierdzonych przez lekarza prowadzącego;</w:t>
            </w:r>
          </w:p>
          <w:p w14:paraId="243DC63E" w14:textId="04E6B054" w:rsidR="00793170" w:rsidRPr="009C678D" w:rsidRDefault="00793170" w:rsidP="00D67BEC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 xml:space="preserve">brak przeciwwskazań do stosowania leku zgodnie z aktualną </w:t>
            </w:r>
            <w:proofErr w:type="spellStart"/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proofErr w:type="spellEnd"/>
            <w:r w:rsidR="00F6145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097803A" w14:textId="77777777" w:rsidR="00793170" w:rsidRPr="009C678D" w:rsidRDefault="00793170" w:rsidP="00D67BEC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78D">
              <w:rPr>
                <w:rFonts w:ascii="Times New Roman" w:hAnsi="Times New Roman"/>
                <w:sz w:val="20"/>
                <w:szCs w:val="20"/>
              </w:rPr>
              <w:t>Kryteria kwalifikacji muszą być spełnione łącznie.</w:t>
            </w:r>
          </w:p>
          <w:p w14:paraId="4F1EDDA7" w14:textId="77777777" w:rsidR="00793170" w:rsidRDefault="00793170" w:rsidP="00D67BEC">
            <w:pPr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9C678D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lastRenderedPageBreak/>
              <w:t xml:space="preserve">Ponadto do </w:t>
            </w:r>
            <w:r w:rsidRPr="00163688">
              <w:rPr>
                <w:rFonts w:ascii="Times New Roman" w:hAnsi="Times New Roman"/>
                <w:sz w:val="20"/>
                <w:szCs w:val="20"/>
              </w:rPr>
              <w:t>programu</w:t>
            </w:r>
            <w:r w:rsidRPr="009C678D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lekowego kwalifikowani są również pacjenci wymagający kontynuacji leczenia, którzy </w:t>
            </w:r>
            <w:r w:rsidRPr="00F35C6D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byli leczeni w ramach innego sposobu finansowania terapii, za</w:t>
            </w:r>
            <w:r w:rsidRPr="009C678D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wyjątkiem trwających badań klinicznych tego leku, pod warunkiem, że w chwili rozpoczęcia leczenia spełniali kryteria kwalifikacji do programu lekowego.</w:t>
            </w:r>
          </w:p>
          <w:p w14:paraId="6E2A2C6E" w14:textId="77777777" w:rsidR="00793170" w:rsidRDefault="00793170" w:rsidP="00D67BEC">
            <w:pPr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U pacjentów z zajęciem istotnych dla życia i zdrowia narządów, </w:t>
            </w:r>
            <w:r w:rsidRPr="00711B47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decyzją Zespołu </w:t>
            </w:r>
            <w:r w:rsidRPr="00163688">
              <w:rPr>
                <w:rFonts w:ascii="Times New Roman" w:hAnsi="Times New Roman"/>
                <w:sz w:val="20"/>
                <w:szCs w:val="20"/>
              </w:rPr>
              <w:t>Koordynacyjnego</w:t>
            </w:r>
            <w:r w:rsidRPr="00711B47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ds. Leczenia Biologicznego w Chorobach Reumatycznych, pacjent może być zakwalifikowany do leczenia w programie </w:t>
            </w:r>
            <w:r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po nieskuteczności leczenia GKS w </w:t>
            </w:r>
            <w:proofErr w:type="spellStart"/>
            <w:r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monoterapii</w:t>
            </w:r>
            <w:proofErr w:type="spellEnd"/>
            <w:r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.</w:t>
            </w:r>
          </w:p>
          <w:p w14:paraId="62F75851" w14:textId="77777777" w:rsidR="00793170" w:rsidRDefault="00793170" w:rsidP="00D67BEC">
            <w:pPr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9C678D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Do programu włącza się, bez konieczności ponownej kwalifikacji, w celu zapewnienia </w:t>
            </w:r>
            <w:r w:rsidRPr="00163688">
              <w:rPr>
                <w:rFonts w:ascii="Times New Roman" w:hAnsi="Times New Roman"/>
                <w:sz w:val="20"/>
                <w:szCs w:val="20"/>
              </w:rPr>
              <w:t>kontynuacji</w:t>
            </w:r>
            <w:r w:rsidRPr="009C678D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terapii, pacjentki wyłączone z programu w związku z ciążą, które w momencie wyłączenia spełniały pozostałe kryteria przedłużenia leczenia</w:t>
            </w:r>
            <w:r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.</w:t>
            </w:r>
          </w:p>
          <w:p w14:paraId="7AFB78B8" w14:textId="77777777" w:rsidR="001F3B5D" w:rsidRPr="009C678D" w:rsidRDefault="001F3B5D" w:rsidP="00D67BEC">
            <w:pPr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</w:p>
          <w:p w14:paraId="46040C0B" w14:textId="77777777" w:rsidR="00793170" w:rsidRPr="009C678D" w:rsidRDefault="00793170" w:rsidP="00D67BEC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Określenie czasu leczenia w programie</w:t>
            </w:r>
          </w:p>
          <w:p w14:paraId="244EDC10" w14:textId="77777777" w:rsidR="00793170" w:rsidRDefault="00793170" w:rsidP="00D67BEC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78D">
              <w:rPr>
                <w:rFonts w:ascii="Times New Roman" w:hAnsi="Times New Roman"/>
                <w:sz w:val="20"/>
                <w:szCs w:val="20"/>
              </w:rPr>
              <w:t xml:space="preserve">Leczenie trwa do czasu podjęcia przez lekarza prowadzącego decyzji o wyłączeniu </w:t>
            </w:r>
            <w:r w:rsidRPr="00163688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Pr="009C678D">
              <w:rPr>
                <w:rFonts w:ascii="Times New Roman" w:hAnsi="Times New Roman"/>
                <w:sz w:val="20"/>
                <w:szCs w:val="20"/>
              </w:rPr>
              <w:t xml:space="preserve"> z programu, zgodnie z kryteriami wyłączenia z programu, o których mowa w pkt 4.</w:t>
            </w:r>
          </w:p>
          <w:p w14:paraId="150DB550" w14:textId="77777777" w:rsidR="00651529" w:rsidRPr="009C678D" w:rsidRDefault="00651529" w:rsidP="00D67BEC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05D1208" w14:textId="77777777" w:rsidR="00793170" w:rsidRPr="009C678D" w:rsidRDefault="00793170" w:rsidP="00D67BEC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 oceny skuteczności leczenia</w:t>
            </w:r>
          </w:p>
          <w:p w14:paraId="0D896393" w14:textId="77777777" w:rsidR="00793170" w:rsidRPr="009C678D" w:rsidRDefault="00793170" w:rsidP="00D67BEC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78D">
              <w:rPr>
                <w:rFonts w:ascii="Times New Roman" w:hAnsi="Times New Roman"/>
                <w:sz w:val="20"/>
                <w:szCs w:val="20"/>
              </w:rPr>
              <w:t xml:space="preserve">W celu potwierdzenia skuteczności leczenia pacjent musi uzyskać </w:t>
            </w:r>
            <w:r w:rsidRPr="00651529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adekwatną</w:t>
            </w:r>
            <w:r w:rsidRPr="009C678D">
              <w:rPr>
                <w:rFonts w:ascii="Times New Roman" w:hAnsi="Times New Roman"/>
                <w:sz w:val="20"/>
                <w:szCs w:val="20"/>
              </w:rPr>
              <w:t xml:space="preserve"> odpowiedź na leczenie definiowaną jako:</w:t>
            </w:r>
          </w:p>
          <w:p w14:paraId="6ABDA763" w14:textId="51733663" w:rsidR="00793170" w:rsidRPr="00E01BD4" w:rsidRDefault="00793170" w:rsidP="00D67BEC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E01BD4">
              <w:rPr>
                <w:rFonts w:ascii="Times New Roman" w:hAnsi="Times New Roman" w:cs="Times New Roman"/>
                <w:sz w:val="20"/>
                <w:szCs w:val="20"/>
              </w:rPr>
              <w:t xml:space="preserve">uzyskanie niskiej aktywności choroby zdefiniowanej jako wynik w skali BVAS &lt; </w:t>
            </w:r>
            <w:r w:rsidR="00F614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01BD4">
              <w:rPr>
                <w:rFonts w:ascii="Times New Roman" w:hAnsi="Times New Roman" w:cs="Times New Roman"/>
                <w:sz w:val="20"/>
                <w:szCs w:val="20"/>
              </w:rPr>
              <w:t xml:space="preserve">  – po 6 miesiącach (+/- 1 miesiąc) leczenia;</w:t>
            </w:r>
          </w:p>
          <w:p w14:paraId="08CB76E3" w14:textId="77777777" w:rsidR="00793170" w:rsidRPr="00E01BD4" w:rsidRDefault="00793170" w:rsidP="00D67BEC">
            <w:pPr>
              <w:spacing w:after="60"/>
              <w:ind w:left="22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3688">
              <w:rPr>
                <w:rFonts w:ascii="Times New Roman" w:hAnsi="Times New Roman"/>
                <w:sz w:val="20"/>
                <w:szCs w:val="20"/>
              </w:rPr>
              <w:t>lub</w:t>
            </w:r>
          </w:p>
          <w:p w14:paraId="009C9A11" w14:textId="77777777" w:rsidR="00793170" w:rsidRPr="00E01BD4" w:rsidRDefault="00793170" w:rsidP="00D67BEC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E01BD4">
              <w:rPr>
                <w:rFonts w:ascii="Times New Roman" w:hAnsi="Times New Roman" w:cs="Times New Roman"/>
                <w:sz w:val="20"/>
                <w:szCs w:val="20"/>
              </w:rPr>
              <w:t>spadek wartości BVAS o co najmniej 50% przy jednoczesnej redukcji dawki GKS o co najmniej 50% – po 6 miesiącach (+/- 1 miesiąc) leczenia;</w:t>
            </w:r>
          </w:p>
          <w:p w14:paraId="12CF291D" w14:textId="77777777" w:rsidR="00793170" w:rsidRPr="00E01BD4" w:rsidRDefault="00793170" w:rsidP="00D67BEC">
            <w:pPr>
              <w:spacing w:after="60"/>
              <w:ind w:left="22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3688">
              <w:rPr>
                <w:rFonts w:ascii="Times New Roman" w:hAnsi="Times New Roman"/>
                <w:sz w:val="20"/>
                <w:szCs w:val="20"/>
              </w:rPr>
              <w:t>oraz</w:t>
            </w:r>
          </w:p>
          <w:p w14:paraId="3068F416" w14:textId="77777777" w:rsidR="00793170" w:rsidRDefault="00793170" w:rsidP="00D67BEC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E01B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utrzymywanie się adekwatnej odpowiedzi w trakcie kolejnych ocen co 6 m-</w:t>
            </w:r>
            <w:proofErr w:type="spellStart"/>
            <w:r w:rsidRPr="00E01BD4">
              <w:rPr>
                <w:rFonts w:ascii="Times New Roman" w:hAnsi="Times New Roman" w:cs="Times New Roman"/>
                <w:sz w:val="20"/>
                <w:szCs w:val="20"/>
              </w:rPr>
              <w:t>cy</w:t>
            </w:r>
            <w:proofErr w:type="spellEnd"/>
            <w:r w:rsidRPr="00E01BD4">
              <w:rPr>
                <w:rFonts w:ascii="Times New Roman" w:hAnsi="Times New Roman" w:cs="Times New Roman"/>
                <w:sz w:val="20"/>
                <w:szCs w:val="20"/>
              </w:rPr>
              <w:t xml:space="preserve"> (+/- 1 miesiąc) w trakcie aktywnego leczenia w programie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(obligatoryjnie, niezależnie które kryterium spełniono po 6 miesiącach terapii)</w:t>
            </w:r>
            <w:r w:rsidRPr="00E01B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0C9B5F6" w14:textId="77777777" w:rsidR="00651529" w:rsidRPr="00651529" w:rsidRDefault="00651529" w:rsidP="00D67BEC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  <w:p w14:paraId="4568B7F6" w14:textId="2351A5CC" w:rsidR="00793170" w:rsidRPr="009C678D" w:rsidRDefault="00793170" w:rsidP="00D67BEC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C678D">
              <w:rPr>
                <w:rFonts w:ascii="Times New Roman" w:hAnsi="Times New Roman"/>
                <w:b/>
                <w:bCs/>
                <w:sz w:val="20"/>
                <w:szCs w:val="20"/>
              </w:rPr>
              <w:t>Kryteria wyłączenia</w:t>
            </w:r>
          </w:p>
          <w:p w14:paraId="5D6630E5" w14:textId="5FEBC273" w:rsidR="00793170" w:rsidRPr="005E2313" w:rsidRDefault="00793170" w:rsidP="00D67BEC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5E2313">
              <w:rPr>
                <w:rFonts w:ascii="Times New Roman" w:hAnsi="Times New Roman" w:cs="Times New Roman"/>
                <w:sz w:val="20"/>
                <w:szCs w:val="20"/>
              </w:rPr>
              <w:t>uzyskanie trwałej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313">
              <w:rPr>
                <w:rFonts w:ascii="Times New Roman" w:hAnsi="Times New Roman" w:cs="Times New Roman"/>
                <w:sz w:val="20"/>
                <w:szCs w:val="20"/>
              </w:rPr>
              <w:t>remisji choroby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(BVAS = 0) lub trwałej niskiej aktywności choroby (BVAS &lt; </w:t>
            </w:r>
            <w:r w:rsidR="00F614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5E2313">
              <w:rPr>
                <w:rFonts w:ascii="Times New Roman" w:hAnsi="Times New Roman" w:cs="Times New Roman"/>
                <w:sz w:val="20"/>
                <w:szCs w:val="20"/>
              </w:rPr>
              <w:t>, któr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E2313">
              <w:rPr>
                <w:rFonts w:ascii="Times New Roman" w:hAnsi="Times New Roman" w:cs="Times New Roman"/>
                <w:sz w:val="20"/>
                <w:szCs w:val="20"/>
              </w:rPr>
              <w:t xml:space="preserve"> w opinii lekarza prowadzącego umożliwia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ją</w:t>
            </w:r>
            <w:r w:rsidRPr="005E23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wstrzymania</w:t>
            </w:r>
            <w:r w:rsidRPr="005E2313">
              <w:rPr>
                <w:rFonts w:ascii="Times New Roman" w:hAnsi="Times New Roman" w:cs="Times New Roman"/>
                <w:sz w:val="20"/>
                <w:szCs w:val="20"/>
              </w:rPr>
              <w:t xml:space="preserve"> podawania leku w ramach programu;</w:t>
            </w:r>
          </w:p>
          <w:p w14:paraId="346E9F27" w14:textId="18DAABE2" w:rsidR="00793170" w:rsidRPr="005E2313" w:rsidRDefault="00793170" w:rsidP="00D67BEC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5E2313">
              <w:rPr>
                <w:rFonts w:ascii="Times New Roman" w:hAnsi="Times New Roman" w:cs="Times New Roman"/>
                <w:sz w:val="20"/>
                <w:szCs w:val="20"/>
              </w:rPr>
              <w:t xml:space="preserve">niespełnienie kryteriów oceny skuteczności o których mowa w pkt </w:t>
            </w:r>
            <w:r w:rsidRPr="005E231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</w:t>
            </w:r>
            <w:r w:rsidR="00580E5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 w:rsidRPr="005E231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Kryteria oceny skuteczności leczenia</w:t>
            </w:r>
            <w:r w:rsidRPr="005E231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2DC6C78" w14:textId="77777777" w:rsidR="00793170" w:rsidRPr="009C678D" w:rsidRDefault="00793170" w:rsidP="00D67BEC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wystąpienie chorób lub stanów, które w opinii lekarza prowadzącego uniemożliwiają dalsze prowadzenie leczenia;</w:t>
            </w:r>
          </w:p>
          <w:p w14:paraId="2D39EE25" w14:textId="77777777" w:rsidR="00793170" w:rsidRPr="009C678D" w:rsidRDefault="00793170" w:rsidP="00D67BEC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ciąża, z wyjątkiem sytuacji, gdy potencjalne korzyści dla matki wyraźnie przewyższają ryzyko dla płodu;</w:t>
            </w:r>
          </w:p>
          <w:p w14:paraId="2271BDE9" w14:textId="2B72B39B" w:rsidR="00793170" w:rsidRPr="009C678D" w:rsidRDefault="00793170" w:rsidP="00D67BEC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wystąpienie działań niepożądanych uniemożliwiających kontynuację leczenia zgodnie z decyzją lekarza</w:t>
            </w:r>
            <w:r w:rsidR="00F2492B">
              <w:rPr>
                <w:rFonts w:ascii="Times New Roman" w:hAnsi="Times New Roman" w:cs="Times New Roman"/>
                <w:sz w:val="20"/>
                <w:szCs w:val="20"/>
              </w:rPr>
              <w:t xml:space="preserve"> prowadzącego</w:t>
            </w: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08F5D87" w14:textId="77777777" w:rsidR="00793170" w:rsidRPr="009C678D" w:rsidRDefault="00793170" w:rsidP="00D67BEC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wystąpienie nadwrażliwości na lek lub substancję pomocniczą uniemożliwiające kontynuację leczenia;</w:t>
            </w:r>
          </w:p>
          <w:p w14:paraId="1703BB45" w14:textId="77777777" w:rsidR="00793170" w:rsidRDefault="00793170" w:rsidP="00D67BEC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wystąpienie zagrażającej życiu albo nieakceptowalnej toksyczności pomimo zastosowania adekwatnego postępowania;</w:t>
            </w:r>
          </w:p>
          <w:p w14:paraId="0533F487" w14:textId="32BA4210" w:rsidR="00793170" w:rsidRPr="00651529" w:rsidRDefault="00793170" w:rsidP="00D67BEC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C64FFE">
              <w:rPr>
                <w:rFonts w:ascii="Times New Roman" w:hAnsi="Times New Roman"/>
                <w:sz w:val="20"/>
                <w:szCs w:val="20"/>
              </w:rPr>
              <w:t xml:space="preserve">brak współpracy lub nieprzestrzeganie zaleceń lekarskich ze strony świadczeniobiorcy lub jego prawnych opiekunów, </w:t>
            </w:r>
            <w:r w:rsidR="001F3BA3">
              <w:rPr>
                <w:rFonts w:ascii="Times New Roman" w:hAnsi="Times New Roman"/>
                <w:sz w:val="20"/>
                <w:szCs w:val="20"/>
              </w:rPr>
              <w:t xml:space="preserve">m.in. </w:t>
            </w:r>
            <w:r w:rsidRPr="00C64FFE">
              <w:rPr>
                <w:rFonts w:ascii="Times New Roman" w:hAnsi="Times New Roman"/>
                <w:sz w:val="20"/>
                <w:szCs w:val="20"/>
              </w:rPr>
              <w:t>dotyczących okresowych badań kontrolnych oceniających skuteczność i bezpieczeństwo leczenia.</w:t>
            </w:r>
          </w:p>
          <w:p w14:paraId="7506287D" w14:textId="77777777" w:rsidR="00651529" w:rsidRPr="00651529" w:rsidRDefault="00651529" w:rsidP="00D67BEC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  <w:p w14:paraId="35388F56" w14:textId="77777777" w:rsidR="00793170" w:rsidRPr="00F33249" w:rsidRDefault="00793170" w:rsidP="00D67BEC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Kryteria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ponownego </w:t>
            </w:r>
            <w:r w:rsidRPr="009C67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włączenia</w:t>
            </w:r>
          </w:p>
          <w:p w14:paraId="55DF9F7C" w14:textId="47B110F6" w:rsidR="00793170" w:rsidRDefault="001F3BA3" w:rsidP="00D67BEC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793170" w:rsidRPr="00F33249">
              <w:rPr>
                <w:rFonts w:ascii="Times New Roman" w:hAnsi="Times New Roman"/>
                <w:sz w:val="20"/>
                <w:szCs w:val="20"/>
              </w:rPr>
              <w:t xml:space="preserve"> pacjentów, u których leczenie wstrzymano z powodu uzyskania trwałej remisji choroby (BVAS </w:t>
            </w:r>
            <w:r w:rsidR="00D314F1">
              <w:rPr>
                <w:rFonts w:ascii="Times New Roman" w:hAnsi="Times New Roman"/>
                <w:sz w:val="20"/>
                <w:szCs w:val="20"/>
              </w:rPr>
              <w:t xml:space="preserve">= </w:t>
            </w:r>
            <w:r w:rsidR="00793170" w:rsidRPr="00F33249">
              <w:rPr>
                <w:rFonts w:ascii="Times New Roman" w:hAnsi="Times New Roman"/>
                <w:sz w:val="20"/>
                <w:szCs w:val="20"/>
              </w:rPr>
              <w:t xml:space="preserve">0), w przypadku wzrostu </w:t>
            </w:r>
            <w:r w:rsidR="00793170" w:rsidRPr="00F33249">
              <w:rPr>
                <w:rFonts w:ascii="Times New Roman" w:hAnsi="Times New Roman"/>
                <w:sz w:val="20"/>
                <w:szCs w:val="20"/>
              </w:rPr>
              <w:lastRenderedPageBreak/>
              <w:t>aktywności mierzonej wartością BVAS ≥ 1, pacjent może ponownie rozpocząć leczenie bez wstępnej kwalifikacji</w:t>
            </w:r>
            <w:r w:rsidR="0079317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345C3A8" w14:textId="501E0E2F" w:rsidR="00793170" w:rsidRDefault="001F3BA3" w:rsidP="00D67BEC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793170" w:rsidRPr="00793170">
              <w:rPr>
                <w:rFonts w:ascii="Times New Roman" w:hAnsi="Times New Roman"/>
                <w:sz w:val="20"/>
                <w:szCs w:val="20"/>
              </w:rPr>
              <w:t xml:space="preserve"> pacjentów, u których leczenie wstrzymano z powodu uzyskania trwałej niskiej aktywności choroby (BVAS &lt; </w:t>
            </w:r>
            <w:r w:rsidR="00F61453">
              <w:rPr>
                <w:rFonts w:ascii="Times New Roman" w:hAnsi="Times New Roman"/>
                <w:sz w:val="20"/>
                <w:szCs w:val="20"/>
              </w:rPr>
              <w:t>2</w:t>
            </w:r>
            <w:r w:rsidR="00793170" w:rsidRPr="00793170">
              <w:rPr>
                <w:rFonts w:ascii="Times New Roman" w:hAnsi="Times New Roman"/>
                <w:sz w:val="20"/>
                <w:szCs w:val="20"/>
              </w:rPr>
              <w:t xml:space="preserve">), w przypadku wzrostu aktywności mierzonej wartością BVAS ≥ </w:t>
            </w:r>
            <w:r w:rsidR="00F61453">
              <w:rPr>
                <w:rFonts w:ascii="Times New Roman" w:hAnsi="Times New Roman"/>
                <w:sz w:val="20"/>
                <w:szCs w:val="20"/>
              </w:rPr>
              <w:t>2</w:t>
            </w:r>
            <w:r w:rsidR="00793170" w:rsidRPr="00793170">
              <w:rPr>
                <w:rFonts w:ascii="Times New Roman" w:hAnsi="Times New Roman"/>
                <w:sz w:val="20"/>
                <w:szCs w:val="20"/>
              </w:rPr>
              <w:t>, pacjent może ponownie rozpocząć leczenie bez wstępnej kwalifikacji.</w:t>
            </w:r>
          </w:p>
          <w:p w14:paraId="6F1100FD" w14:textId="1DE5F234" w:rsidR="00777B16" w:rsidRPr="00777B16" w:rsidRDefault="00777B16" w:rsidP="00777B16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pct"/>
            <w:shd w:val="clear" w:color="auto" w:fill="auto"/>
          </w:tcPr>
          <w:p w14:paraId="4633AF9E" w14:textId="77777777" w:rsidR="00793170" w:rsidRPr="009C678D" w:rsidRDefault="00793170" w:rsidP="00777B16">
            <w:pPr>
              <w:pStyle w:val="Akapitzlist"/>
              <w:numPr>
                <w:ilvl w:val="0"/>
                <w:numId w:val="17"/>
              </w:numPr>
              <w:spacing w:before="120" w:after="60" w:line="276" w:lineRule="auto"/>
              <w:ind w:left="227" w:hanging="227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9C678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Dawkowanie</w:t>
            </w:r>
          </w:p>
          <w:p w14:paraId="6705BED0" w14:textId="77777777" w:rsidR="00057020" w:rsidRDefault="00793170" w:rsidP="001F3B5D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3B5D">
              <w:rPr>
                <w:rFonts w:ascii="Times New Roman" w:hAnsi="Times New Roman"/>
                <w:sz w:val="20"/>
                <w:szCs w:val="20"/>
              </w:rPr>
              <w:t xml:space="preserve">Zalecana i jednocześnie maksymalna dawka </w:t>
            </w:r>
            <w:proofErr w:type="spellStart"/>
            <w:r w:rsidRPr="003B2178">
              <w:rPr>
                <w:rFonts w:ascii="Times New Roman" w:hAnsi="Times New Roman"/>
                <w:sz w:val="20"/>
                <w:szCs w:val="20"/>
              </w:rPr>
              <w:t>mepolizumabu</w:t>
            </w:r>
            <w:proofErr w:type="spellEnd"/>
            <w:r w:rsidR="00057020" w:rsidRPr="003B2178">
              <w:rPr>
                <w:rFonts w:ascii="Times New Roman" w:hAnsi="Times New Roman"/>
                <w:sz w:val="20"/>
                <w:szCs w:val="20"/>
              </w:rPr>
              <w:t xml:space="preserve"> u dorosłych</w:t>
            </w:r>
            <w:r w:rsidRPr="003B2178">
              <w:rPr>
                <w:rFonts w:ascii="Times New Roman" w:hAnsi="Times New Roman"/>
                <w:sz w:val="20"/>
                <w:szCs w:val="20"/>
              </w:rPr>
              <w:t xml:space="preserve"> to</w:t>
            </w:r>
            <w:r w:rsidRPr="001F3B5D">
              <w:rPr>
                <w:rFonts w:ascii="Times New Roman" w:hAnsi="Times New Roman"/>
                <w:sz w:val="20"/>
                <w:szCs w:val="20"/>
              </w:rPr>
              <w:t xml:space="preserve"> 300 mg podawane podskórnie raz na 4 tygodnie.</w:t>
            </w:r>
            <w:r w:rsidR="0005702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7E51F08" w14:textId="11CFBF11" w:rsidR="00793170" w:rsidRPr="00836F25" w:rsidRDefault="00057020" w:rsidP="001F3B5D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2178">
              <w:rPr>
                <w:rFonts w:ascii="Times New Roman" w:hAnsi="Times New Roman"/>
                <w:sz w:val="20"/>
                <w:szCs w:val="20"/>
              </w:rPr>
              <w:t xml:space="preserve">Dostosowanie dawki u dzieci i młodzieży - zgodnie z aktualną </w:t>
            </w:r>
            <w:proofErr w:type="spellStart"/>
            <w:r w:rsidRPr="003B2178">
              <w:rPr>
                <w:rFonts w:ascii="Times New Roman" w:hAnsi="Times New Roman"/>
                <w:sz w:val="20"/>
                <w:szCs w:val="20"/>
              </w:rPr>
              <w:t>ChPL</w:t>
            </w:r>
            <w:proofErr w:type="spellEnd"/>
            <w:r w:rsidRPr="003B217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092580A" w14:textId="77777777" w:rsidR="00651529" w:rsidRPr="001F3B5D" w:rsidRDefault="00651529" w:rsidP="001F3B5D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BE45F8E" w14:textId="77777777" w:rsidR="00793170" w:rsidRPr="00C27AC3" w:rsidRDefault="00793170" w:rsidP="00777B16">
            <w:pPr>
              <w:pStyle w:val="Akapitzlist"/>
              <w:numPr>
                <w:ilvl w:val="0"/>
                <w:numId w:val="17"/>
              </w:numPr>
              <w:spacing w:after="60" w:line="276" w:lineRule="auto"/>
              <w:ind w:left="227" w:hanging="22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7AC3">
              <w:rPr>
                <w:rFonts w:ascii="Times New Roman" w:hAnsi="Times New Roman" w:cs="Times New Roman"/>
                <w:b/>
                <w:sz w:val="20"/>
                <w:szCs w:val="20"/>
              </w:rPr>
              <w:t>Modyfikacja dawkowania</w:t>
            </w:r>
          </w:p>
          <w:p w14:paraId="4332A8C5" w14:textId="77777777" w:rsidR="00793170" w:rsidRDefault="00793170" w:rsidP="001F3B5D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27AC3">
              <w:rPr>
                <w:rFonts w:ascii="Times New Roman" w:hAnsi="Times New Roman"/>
                <w:bCs/>
                <w:sz w:val="20"/>
                <w:szCs w:val="20"/>
              </w:rPr>
              <w:t xml:space="preserve">Czasowe wstrzymanie leczenia lub wydłużenie odstępu pomiędzy kolejnymi dawkami u pacjentów, u których </w:t>
            </w:r>
            <w:r w:rsidRPr="00163688">
              <w:rPr>
                <w:rFonts w:ascii="Times New Roman" w:hAnsi="Times New Roman"/>
                <w:sz w:val="20"/>
                <w:szCs w:val="20"/>
              </w:rPr>
              <w:t>uzyskano</w:t>
            </w:r>
            <w:r w:rsidRPr="00C27AC3">
              <w:rPr>
                <w:rFonts w:ascii="Times New Roman" w:hAnsi="Times New Roman"/>
                <w:bCs/>
                <w:sz w:val="20"/>
                <w:szCs w:val="20"/>
              </w:rPr>
              <w:t xml:space="preserve"> cel terapii oraz sposób podawania, w </w:t>
            </w:r>
            <w:r w:rsidRPr="001F3B5D">
              <w:rPr>
                <w:rFonts w:ascii="Times New Roman" w:hAnsi="Times New Roman"/>
                <w:sz w:val="20"/>
                <w:szCs w:val="20"/>
              </w:rPr>
              <w:t>tym</w:t>
            </w:r>
            <w:r w:rsidRPr="00C27AC3">
              <w:rPr>
                <w:rFonts w:ascii="Times New Roman" w:hAnsi="Times New Roman"/>
                <w:bCs/>
                <w:sz w:val="20"/>
                <w:szCs w:val="20"/>
              </w:rPr>
              <w:t xml:space="preserve"> ewentualne zmniejszenie dawki, prowadzone zgodnie z aktualną </w:t>
            </w:r>
            <w:proofErr w:type="spellStart"/>
            <w:r w:rsidRPr="00C27AC3">
              <w:rPr>
                <w:rFonts w:ascii="Times New Roman" w:hAnsi="Times New Roman"/>
                <w:bCs/>
                <w:sz w:val="20"/>
                <w:szCs w:val="20"/>
              </w:rPr>
              <w:t>ChPL</w:t>
            </w:r>
            <w:proofErr w:type="spellEnd"/>
            <w:r w:rsidRPr="00C27AC3">
              <w:rPr>
                <w:rFonts w:ascii="Times New Roman" w:hAnsi="Times New Roman"/>
                <w:bCs/>
                <w:sz w:val="20"/>
                <w:szCs w:val="20"/>
              </w:rPr>
              <w:t xml:space="preserve"> lub przyjętą praktyką kliniczną.</w:t>
            </w:r>
          </w:p>
          <w:p w14:paraId="0994FC2A" w14:textId="77777777" w:rsidR="00651529" w:rsidRPr="00C27AC3" w:rsidRDefault="00651529" w:rsidP="001F3B5D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098173C6" w14:textId="77777777" w:rsidR="00793170" w:rsidRPr="00C27AC3" w:rsidRDefault="00793170" w:rsidP="00777B16">
            <w:pPr>
              <w:pStyle w:val="Akapitzlist"/>
              <w:numPr>
                <w:ilvl w:val="0"/>
                <w:numId w:val="17"/>
              </w:numPr>
              <w:spacing w:after="60" w:line="276" w:lineRule="auto"/>
              <w:ind w:left="227" w:hanging="22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7AC3">
              <w:rPr>
                <w:rFonts w:ascii="Times New Roman" w:hAnsi="Times New Roman" w:cs="Times New Roman"/>
                <w:b/>
                <w:sz w:val="20"/>
                <w:szCs w:val="20"/>
              </w:rPr>
              <w:t>Kontynuacja leczenia w warunkach domowych</w:t>
            </w:r>
          </w:p>
          <w:p w14:paraId="46431D1D" w14:textId="6290DE36" w:rsidR="00793170" w:rsidRPr="001F3B5D" w:rsidRDefault="00793170" w:rsidP="001F3B5D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3B5D">
              <w:rPr>
                <w:rFonts w:ascii="Times New Roman" w:hAnsi="Times New Roman"/>
                <w:sz w:val="20"/>
                <w:szCs w:val="20"/>
              </w:rPr>
              <w:t xml:space="preserve">Pacjent odbywa w ośrodku </w:t>
            </w:r>
            <w:r w:rsidR="00057020" w:rsidRPr="00057020">
              <w:rPr>
                <w:rFonts w:ascii="Times New Roman" w:hAnsi="Times New Roman"/>
                <w:sz w:val="20"/>
                <w:szCs w:val="20"/>
              </w:rPr>
              <w:t>minimum cztery wizyty w odstępach zgodnych z dawkowaniem leku</w:t>
            </w:r>
            <w:r w:rsidRPr="001F3B5D">
              <w:rPr>
                <w:rFonts w:ascii="Times New Roman" w:hAnsi="Times New Roman"/>
                <w:sz w:val="20"/>
                <w:szCs w:val="20"/>
              </w:rPr>
              <w:t xml:space="preserve">. Leczenie może być kontynuowane w warunkach domowych, jeśli lekarz i pacjent uznają to za właściwe. </w:t>
            </w:r>
          </w:p>
          <w:p w14:paraId="17C0C57E" w14:textId="77777777" w:rsidR="00793170" w:rsidRPr="001F3B5D" w:rsidRDefault="00793170" w:rsidP="001F3B5D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3B5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Wizyty mają też na celu edukację pacjenta w zakresie administrowania leku – samodzielnego lub przez opiekuna prawnego. </w:t>
            </w:r>
          </w:p>
          <w:p w14:paraId="59653216" w14:textId="77777777" w:rsidR="00793170" w:rsidRPr="001F3B5D" w:rsidRDefault="00793170" w:rsidP="001F3B5D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3B5D">
              <w:rPr>
                <w:rFonts w:ascii="Times New Roman" w:hAnsi="Times New Roman"/>
                <w:sz w:val="20"/>
                <w:szCs w:val="20"/>
              </w:rPr>
              <w:t>Pacjent lub opiekunowie prawni pacjenta muszą być poinstruowani odnośnie techniki podawania leku, prowadzenia dziennika leczenia oraz rozpoznawania działań niepożądanych (ciężkich reakcji alergicznych) i czynności, które należy podjąć w przypadku ich wystąpienia.</w:t>
            </w:r>
          </w:p>
          <w:p w14:paraId="7A5FE337" w14:textId="29C592F8" w:rsidR="00793170" w:rsidRPr="009C00E4" w:rsidRDefault="00793170" w:rsidP="001F3B5D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F3B5D">
              <w:rPr>
                <w:rFonts w:ascii="Times New Roman" w:hAnsi="Times New Roman"/>
                <w:sz w:val="20"/>
                <w:szCs w:val="20"/>
              </w:rPr>
              <w:t>Pacjent otrzymuje leki dla celów terapii domowej w ośrodku prowadzącym terapię w programie lekowym danego pacjenta.</w:t>
            </w:r>
          </w:p>
        </w:tc>
        <w:tc>
          <w:tcPr>
            <w:tcW w:w="1593" w:type="pct"/>
            <w:shd w:val="clear" w:color="auto" w:fill="auto"/>
          </w:tcPr>
          <w:p w14:paraId="0CB22FDA" w14:textId="77777777" w:rsidR="00793170" w:rsidRPr="009C678D" w:rsidRDefault="00793170" w:rsidP="001F3B5D">
            <w:pPr>
              <w:pStyle w:val="Akapitzlist"/>
              <w:numPr>
                <w:ilvl w:val="0"/>
                <w:numId w:val="18"/>
              </w:numPr>
              <w:spacing w:before="120"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Badania prz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ed</w:t>
            </w:r>
            <w:r w:rsidRPr="009C67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kwalifikacj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ą</w:t>
            </w:r>
            <w:r w:rsidRPr="009C67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do programu</w:t>
            </w:r>
          </w:p>
          <w:p w14:paraId="2AE27AE4" w14:textId="35995EA7" w:rsidR="00793170" w:rsidRPr="009C678D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 xml:space="preserve">określenie poziomu aktywności choroby przy użyciu skali BVAS wraz z określeniem aktualnie przyjmowanej dawki </w:t>
            </w:r>
            <w:proofErr w:type="spellStart"/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prednizonu</w:t>
            </w:r>
            <w:proofErr w:type="spellEnd"/>
            <w:r w:rsidRPr="009C678D">
              <w:rPr>
                <w:rFonts w:ascii="Times New Roman" w:hAnsi="Times New Roman" w:cs="Times New Roman"/>
                <w:sz w:val="20"/>
                <w:szCs w:val="20"/>
              </w:rPr>
              <w:t xml:space="preserve"> lub jego ekwiwalentu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oraz innych leków</w:t>
            </w:r>
            <w:r w:rsidR="001F3BA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1F3BA3" w:rsidRPr="00163688">
              <w:rPr>
                <w:rFonts w:ascii="Times New Roman" w:hAnsi="Times New Roman"/>
                <w:sz w:val="20"/>
                <w:szCs w:val="20"/>
              </w:rPr>
              <w:t>cytotoksyczn</w:t>
            </w:r>
            <w:r w:rsidR="001F3BA3">
              <w:rPr>
                <w:rFonts w:ascii="Times New Roman" w:hAnsi="Times New Roman"/>
                <w:sz w:val="20"/>
                <w:szCs w:val="20"/>
              </w:rPr>
              <w:t xml:space="preserve">ych/ </w:t>
            </w:r>
            <w:r w:rsidR="001F3BA3" w:rsidRPr="00163688">
              <w:rPr>
                <w:rFonts w:ascii="Times New Roman" w:hAnsi="Times New Roman"/>
                <w:sz w:val="20"/>
                <w:szCs w:val="20"/>
              </w:rPr>
              <w:t>immunosupresyjn</w:t>
            </w:r>
            <w:r w:rsidR="001F3BA3">
              <w:rPr>
                <w:rFonts w:ascii="Times New Roman" w:hAnsi="Times New Roman"/>
                <w:sz w:val="20"/>
                <w:szCs w:val="20"/>
              </w:rPr>
              <w:t xml:space="preserve">ych/ </w:t>
            </w:r>
            <w:r w:rsidR="001F3BA3" w:rsidRPr="00163688">
              <w:rPr>
                <w:rFonts w:ascii="Times New Roman" w:hAnsi="Times New Roman"/>
                <w:sz w:val="20"/>
                <w:szCs w:val="20"/>
              </w:rPr>
              <w:t>biologiczn</w:t>
            </w:r>
            <w:r w:rsidR="001F3BA3">
              <w:rPr>
                <w:rFonts w:ascii="Times New Roman" w:hAnsi="Times New Roman"/>
                <w:sz w:val="20"/>
                <w:szCs w:val="20"/>
              </w:rPr>
              <w:t>ych)</w:t>
            </w: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D913540" w14:textId="77777777" w:rsidR="00793170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morfologia krwi z rozmazem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 określeniem bezwzględnej liczby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eozynofilów</w:t>
            </w:r>
            <w:proofErr w:type="spellEnd"/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6B4A979" w14:textId="77777777" w:rsidR="00793170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badanie ogólne moczu;</w:t>
            </w:r>
          </w:p>
          <w:p w14:paraId="6BD65CE6" w14:textId="57D10ED3" w:rsidR="00793170" w:rsidRPr="009C678D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dobowa proteinuria (jeśli dotyczy)</w:t>
            </w:r>
            <w:r w:rsidR="001F3B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9B6CA82" w14:textId="77777777" w:rsidR="00793170" w:rsidRPr="009C678D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 (ALT)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asparaginianowej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(AST)</w:t>
            </w: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483A6E2" w14:textId="77777777" w:rsidR="00793170" w:rsidRPr="009C678D" w:rsidRDefault="00793170" w:rsidP="00777B16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oznaczenie białka C-reaktywnego (CRP);</w:t>
            </w:r>
          </w:p>
          <w:p w14:paraId="19A5F4C9" w14:textId="77777777" w:rsidR="00793170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oznaczenie stężenia kreatyniny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/GFR</w:t>
            </w: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 xml:space="preserve"> w surowicy krwi; </w:t>
            </w:r>
          </w:p>
          <w:p w14:paraId="0EAC7DD7" w14:textId="77777777" w:rsidR="00793170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badanie kału na pasożyty;</w:t>
            </w:r>
          </w:p>
          <w:p w14:paraId="0A646B23" w14:textId="44F46DB1" w:rsidR="00793170" w:rsidRPr="008770A4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stężenie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770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immunoglobulin IgG, IgM, IgA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IgE</w:t>
            </w:r>
            <w:proofErr w:type="spellEnd"/>
            <w:r w:rsidR="005246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</w:t>
            </w:r>
          </w:p>
          <w:p w14:paraId="496EE2E0" w14:textId="77777777" w:rsidR="00793170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elektrokardiografia (EKG);</w:t>
            </w:r>
          </w:p>
          <w:p w14:paraId="3E0277F4" w14:textId="77777777" w:rsidR="00793170" w:rsidRPr="009C678D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ECHO serca (do decyzji lekarza);</w:t>
            </w:r>
          </w:p>
          <w:p w14:paraId="7FC0978A" w14:textId="77777777" w:rsidR="00793170" w:rsidRPr="009C678D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spirometria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(do decyzji lekarza)</w:t>
            </w: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A82896A" w14:textId="77777777" w:rsidR="00793170" w:rsidRPr="009C678D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 xml:space="preserve">RTG lub TK klatki piersiowej (do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 xml:space="preserve"> miesi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 xml:space="preserve"> przed kwalifikacją)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do decyzji lekarza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1CDE59CA" w14:textId="77777777" w:rsidR="00793170" w:rsidRPr="009C678D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oznaczenie przeciwciał przeciw cytoplazmie granulocytów obojętnochłonnych (c-ANCA i p-ANCA);</w:t>
            </w:r>
          </w:p>
          <w:p w14:paraId="1927494A" w14:textId="77777777" w:rsidR="00793170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test ciążowy (u ko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iet w wieku rozrodczym);</w:t>
            </w:r>
          </w:p>
          <w:p w14:paraId="13336A7C" w14:textId="77777777" w:rsidR="00793170" w:rsidRPr="00651529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70A4">
              <w:rPr>
                <w:rFonts w:ascii="Times New Roman" w:hAnsi="Times New Roman" w:cs="Times New Roman"/>
                <w:sz w:val="20"/>
                <w:szCs w:val="20"/>
              </w:rPr>
              <w:t>Quantiferon</w:t>
            </w:r>
            <w:proofErr w:type="spellEnd"/>
            <w:r w:rsidRPr="008770A4">
              <w:rPr>
                <w:rFonts w:ascii="Times New Roman" w:hAnsi="Times New Roman" w:cs="Times New Roman"/>
                <w:sz w:val="20"/>
                <w:szCs w:val="20"/>
              </w:rPr>
              <w:t xml:space="preserve"> w kierunku zakażenia prątkiem </w:t>
            </w:r>
            <w:r w:rsidRPr="008770A4">
              <w:rPr>
                <w:rFonts w:ascii="Times New Roman" w:hAnsi="Times New Roman"/>
                <w:sz w:val="20"/>
                <w:szCs w:val="20"/>
              </w:rPr>
              <w:t>gruźlicy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(do decyzji lekarza).</w:t>
            </w:r>
          </w:p>
          <w:p w14:paraId="4908B425" w14:textId="77777777" w:rsidR="00651529" w:rsidRPr="00651529" w:rsidRDefault="00651529" w:rsidP="00651529">
            <w:pPr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  <w:p w14:paraId="3688DF47" w14:textId="77777777" w:rsidR="00793170" w:rsidRPr="009C678D" w:rsidRDefault="00793170" w:rsidP="001F3B5D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Monitorowanie leczenia </w:t>
            </w:r>
            <w:proofErr w:type="spellStart"/>
            <w:r w:rsidRPr="009C67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mepolizumabem</w:t>
            </w:r>
            <w:proofErr w:type="spellEnd"/>
          </w:p>
          <w:p w14:paraId="2EEB11CD" w14:textId="77777777" w:rsidR="00793170" w:rsidRPr="009C678D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 xml:space="preserve">określenie poziomu aktywności choroby przy użyciu skali BVAS wraz z określeniem aktualnie przyjmowanej dawki </w:t>
            </w:r>
            <w:proofErr w:type="spellStart"/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prednizonu</w:t>
            </w:r>
            <w:proofErr w:type="spellEnd"/>
            <w:r w:rsidRPr="009C678D">
              <w:rPr>
                <w:rFonts w:ascii="Times New Roman" w:hAnsi="Times New Roman" w:cs="Times New Roman"/>
                <w:sz w:val="20"/>
                <w:szCs w:val="20"/>
              </w:rPr>
              <w:t xml:space="preserve"> lub jego ekwiwalentu;</w:t>
            </w:r>
          </w:p>
          <w:p w14:paraId="0B16A863" w14:textId="77777777" w:rsidR="00793170" w:rsidRPr="009C678D" w:rsidRDefault="00793170" w:rsidP="00777B16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morfologia krwi z rozmazem</w:t>
            </w:r>
            <w:r>
              <w:t xml:space="preserve"> </w:t>
            </w:r>
            <w:r w:rsidRPr="00EE5CE4">
              <w:rPr>
                <w:rFonts w:ascii="Times New Roman" w:hAnsi="Times New Roman" w:cs="Times New Roman"/>
                <w:sz w:val="20"/>
                <w:szCs w:val="20"/>
              </w:rPr>
              <w:t xml:space="preserve">z określeniem bezwzględnej liczby </w:t>
            </w:r>
            <w:proofErr w:type="spellStart"/>
            <w:r w:rsidRPr="00EE5CE4">
              <w:rPr>
                <w:rFonts w:ascii="Times New Roman" w:hAnsi="Times New Roman" w:cs="Times New Roman"/>
                <w:sz w:val="20"/>
                <w:szCs w:val="20"/>
              </w:rPr>
              <w:t>eozynofilów</w:t>
            </w:r>
            <w:proofErr w:type="spellEnd"/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F46994E" w14:textId="77777777" w:rsidR="00793170" w:rsidRPr="009C678D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oznaczenie aktywności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ALT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AST</w:t>
            </w: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2744025" w14:textId="77777777" w:rsidR="00793170" w:rsidRPr="009C678D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oznaczenie białka C-reaktywne (CRP);</w:t>
            </w:r>
          </w:p>
          <w:p w14:paraId="50CD9A31" w14:textId="77777777" w:rsidR="00793170" w:rsidRPr="009C678D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oznaczenie stężenia kreatyniny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/GFR</w:t>
            </w: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 xml:space="preserve"> w surowicy krwi; </w:t>
            </w:r>
          </w:p>
          <w:p w14:paraId="7AA11FF7" w14:textId="77777777" w:rsidR="00793170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badanie ogólne moczu;</w:t>
            </w:r>
          </w:p>
          <w:p w14:paraId="12544297" w14:textId="7020FED5" w:rsidR="00793170" w:rsidRPr="00C27AC3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AC3">
              <w:rPr>
                <w:rFonts w:ascii="Times New Roman" w:hAnsi="Times New Roman" w:cs="Times New Roman"/>
                <w:sz w:val="20"/>
                <w:szCs w:val="20"/>
              </w:rPr>
              <w:t>dobowa proteinuria (jeśli dotyczy)</w:t>
            </w:r>
            <w:r w:rsidR="0052465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58B5812" w14:textId="1AF67D82" w:rsidR="00793170" w:rsidRPr="00C27AC3" w:rsidRDefault="001F3BA3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oznaczenie przeciwciał przeciw cytoplazmie granulocytów obojętnochłonnych (c-ANCA i p-ANCA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793170" w:rsidRPr="00C27AC3">
              <w:rPr>
                <w:rFonts w:ascii="Times New Roman" w:hAnsi="Times New Roman" w:cs="Times New Roman"/>
                <w:sz w:val="20"/>
                <w:szCs w:val="20"/>
              </w:rPr>
              <w:t>jeśli dotyczy)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DBE93BE" w14:textId="7D399AB2" w:rsidR="00793170" w:rsidRPr="00C27AC3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AC3">
              <w:rPr>
                <w:rFonts w:ascii="Times New Roman" w:hAnsi="Times New Roman" w:cs="Times New Roman"/>
                <w:sz w:val="20"/>
                <w:szCs w:val="20"/>
              </w:rPr>
              <w:t>ECHO serca (do decyzji lekarza)</w:t>
            </w:r>
            <w:r w:rsidR="001F3B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3369466" w14:textId="77777777" w:rsidR="00793170" w:rsidRPr="009C678D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27AC3">
              <w:rPr>
                <w:rFonts w:ascii="Times New Roman" w:hAnsi="Times New Roman" w:cs="Times New Roman"/>
                <w:sz w:val="20"/>
                <w:szCs w:val="20"/>
              </w:rPr>
              <w:t>spirometria (do decyzji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lekarza)</w:t>
            </w: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FE7E59F" w14:textId="77777777" w:rsidR="00793170" w:rsidRPr="009C678D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 xml:space="preserve">RTG lub TK klatki piersiowej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do decyzji lekarza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18027DD" w14:textId="47B743F7" w:rsidR="001F3B5D" w:rsidRDefault="001F3B5D" w:rsidP="001F3B5D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78D">
              <w:rPr>
                <w:rFonts w:ascii="Times New Roman" w:hAnsi="Times New Roman"/>
                <w:sz w:val="20"/>
                <w:szCs w:val="20"/>
              </w:rPr>
              <w:t>Badania 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ykonuje się </w:t>
            </w:r>
            <w:r w:rsidRPr="009C678D">
              <w:rPr>
                <w:rFonts w:ascii="Times New Roman" w:hAnsi="Times New Roman"/>
                <w:sz w:val="20"/>
                <w:szCs w:val="20"/>
              </w:rPr>
              <w:t>co 6 miesięcy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(+/- 1 miesiąc).</w:t>
            </w:r>
          </w:p>
          <w:p w14:paraId="3E60D310" w14:textId="17EA45B0" w:rsidR="00793170" w:rsidRDefault="00793170" w:rsidP="001F3B5D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78D">
              <w:rPr>
                <w:rFonts w:ascii="Times New Roman" w:hAnsi="Times New Roman"/>
                <w:sz w:val="20"/>
                <w:szCs w:val="20"/>
              </w:rPr>
              <w:t>Ocenę skuteczności na podstawie skali BVAS wykonuje się co 6 miesięcy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(+/- 1 miesiąc)</w:t>
            </w:r>
            <w:r w:rsidRPr="009C678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71835C3" w14:textId="413E8E6A" w:rsidR="001F3B5D" w:rsidRPr="001F3B5D" w:rsidRDefault="001F3B5D" w:rsidP="00163688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63688">
              <w:rPr>
                <w:rFonts w:ascii="Times New Roman" w:hAnsi="Times New Roman"/>
                <w:sz w:val="20"/>
                <w:szCs w:val="20"/>
              </w:rPr>
              <w:lastRenderedPageBreak/>
              <w:t>Zespół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Koordynacyjny w celu monitorowania adekwatnej odpowiedzi na leczenie, na podstawie danych gromadzonych w elektronicznym systemie monitorowania programów lekowych podsumowuje wyniki leczenia w programie lekowym na koniec każdego roku. </w:t>
            </w:r>
          </w:p>
          <w:p w14:paraId="0CF84362" w14:textId="77777777" w:rsidR="001F3B5D" w:rsidRPr="009C678D" w:rsidRDefault="001F3B5D" w:rsidP="001F3B5D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38DDF89" w14:textId="77777777" w:rsidR="00793170" w:rsidRPr="009C678D" w:rsidRDefault="00793170" w:rsidP="001F3B5D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3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Pr="009C67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programu</w:t>
            </w:r>
          </w:p>
          <w:p w14:paraId="14C552A1" w14:textId="77777777" w:rsidR="00793170" w:rsidRPr="009C678D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gromadzenie w dokumentacji medycznej pacjenta danych dotyczących monitorowania leczenia i każdorazowe ich przedstawianie na żądanie kontrolera Narodowego Funduszu Zdrowia;</w:t>
            </w:r>
          </w:p>
          <w:p w14:paraId="70FFA561" w14:textId="1800CD94" w:rsidR="00793170" w:rsidRPr="009C678D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 xml:space="preserve">uzupełnienie danych zawartych w elektronicznym systemie monitorowania programów lekowych (SMPT) dostępnym za pomocą aplikacji internetowej udostępnionej przez OW NFZ, z częstotliwością zgodną z opisem programu oraz na zakończenie leczenia w tym przekazywanie danych dotyczących wskaźnika skuteczności leczenia zawartego w punkcie </w:t>
            </w:r>
            <w:r w:rsidRPr="009C67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</w:t>
            </w:r>
            <w:r w:rsidR="00580E5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 w:rsidRPr="009C67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Kryteria </w:t>
            </w:r>
            <w:r w:rsidR="00CC45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oceny skuteczności leczenia</w:t>
            </w:r>
            <w:r w:rsidRPr="009C67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 xml:space="preserve">tj. </w:t>
            </w:r>
            <w:r w:rsidRPr="001F3B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wynik w skali BVAS</w:t>
            </w: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 xml:space="preserve"> oraz </w:t>
            </w:r>
            <w:r w:rsidRPr="001F3B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przyjmowana dawka </w:t>
            </w:r>
            <w:proofErr w:type="spellStart"/>
            <w:r w:rsidRPr="001F3B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prednizonu</w:t>
            </w:r>
            <w:proofErr w:type="spellEnd"/>
            <w:r w:rsidRPr="001F3B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lub jego ekwiwalentu</w:t>
            </w: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A78719A" w14:textId="77777777" w:rsidR="00793170" w:rsidRPr="009C678D" w:rsidRDefault="00793170" w:rsidP="001F3B5D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C678D">
              <w:rPr>
                <w:rFonts w:ascii="Times New Roman" w:hAnsi="Times New Roman" w:cs="Times New Roman"/>
                <w:sz w:val="20"/>
                <w:szCs w:val="20"/>
              </w:rPr>
              <w:t>przekazywanie informacji sprawozdawczo-rozliczeniowych do NFZ (informacje przekazuje się do NFZ w formie papierowej lub w formie elektronicznej), zgodnie z wymaganiami opublikowanymi przez NFZ.</w:t>
            </w:r>
          </w:p>
          <w:p w14:paraId="4B9CB82E" w14:textId="77777777" w:rsidR="00793170" w:rsidRPr="009C00E4" w:rsidRDefault="00793170" w:rsidP="00793170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73B1451B" w14:textId="77777777" w:rsidR="002F0633" w:rsidRPr="00BE2536" w:rsidRDefault="002F0633" w:rsidP="006C6EEC">
      <w:pPr>
        <w:spacing w:afterLines="60" w:after="144" w:line="23" w:lineRule="atLeast"/>
        <w:rPr>
          <w:rFonts w:ascii="Times New Roman" w:hAnsi="Times New Roman"/>
          <w:sz w:val="12"/>
          <w:szCs w:val="12"/>
        </w:rPr>
      </w:pPr>
    </w:p>
    <w:sectPr w:rsidR="002F0633" w:rsidRPr="00BE2536" w:rsidSect="006D343A">
      <w:footerReference w:type="first" r:id="rId11"/>
      <w:pgSz w:w="16838" w:h="11906" w:orient="landscape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187C7" w14:textId="77777777" w:rsidR="001E7135" w:rsidRDefault="001E7135">
      <w:pPr>
        <w:spacing w:after="0" w:line="240" w:lineRule="auto"/>
      </w:pPr>
      <w:r>
        <w:separator/>
      </w:r>
    </w:p>
  </w:endnote>
  <w:endnote w:type="continuationSeparator" w:id="0">
    <w:p w14:paraId="7430D91F" w14:textId="77777777" w:rsidR="001E7135" w:rsidRDefault="001E7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bel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C458E" w14:textId="77777777" w:rsidR="005D5026" w:rsidRDefault="005D5026" w:rsidP="005D502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F8E8A3B" w14:textId="77777777" w:rsidR="005D5026" w:rsidRDefault="005D5026">
    <w:pPr>
      <w:pStyle w:val="Stopka"/>
    </w:pPr>
    <w:r w:rsidRPr="00237FAA">
      <w:rPr>
        <w:rFonts w:ascii="Abel" w:hAnsi="Abel"/>
        <w:noProof/>
        <w:color w:val="FFFFFF" w:themeColor="background1"/>
        <w:sz w:val="20"/>
        <w:szCs w:val="20"/>
      </w:rPr>
      <w:drawing>
        <wp:anchor distT="0" distB="0" distL="114300" distR="114300" simplePos="0" relativeHeight="251663360" behindDoc="1" locked="0" layoutInCell="1" allowOverlap="1" wp14:anchorId="29CAAA3F" wp14:editId="5EF1F530">
          <wp:simplePos x="0" y="0"/>
          <wp:positionH relativeFrom="margin">
            <wp:posOffset>36830</wp:posOffset>
          </wp:positionH>
          <wp:positionV relativeFrom="page">
            <wp:posOffset>9571355</wp:posOffset>
          </wp:positionV>
          <wp:extent cx="5400040" cy="36195"/>
          <wp:effectExtent l="0" t="0" r="0" b="1905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elka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361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F8C41" w14:textId="77777777" w:rsidR="001E7135" w:rsidRDefault="001E7135">
      <w:pPr>
        <w:spacing w:after="0" w:line="240" w:lineRule="auto"/>
      </w:pPr>
      <w:r>
        <w:separator/>
      </w:r>
    </w:p>
  </w:footnote>
  <w:footnote w:type="continuationSeparator" w:id="0">
    <w:p w14:paraId="2D430844" w14:textId="77777777" w:rsidR="001E7135" w:rsidRDefault="001E71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96BD5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67140D5"/>
    <w:multiLevelType w:val="multilevel"/>
    <w:tmpl w:val="119AA3E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587" w:hanging="360"/>
      </w:pPr>
      <w:rPr>
        <w:rFonts w:ascii="Times New Roman" w:eastAsia="Calibri" w:hAnsi="Times New Roman" w:cs="Times New Roman" w:hint="default"/>
        <w:b w:val="0"/>
        <w:bCs w:val="0"/>
        <w:color w:val="auto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8A54E37"/>
    <w:multiLevelType w:val="multilevel"/>
    <w:tmpl w:val="9D6CC8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814" w:hanging="360"/>
      </w:pPr>
      <w:rPr>
        <w:rFonts w:ascii="Times New Roman" w:eastAsia="Batang" w:hAnsi="Times New Roman" w:cs="Times New Roman" w:hint="default"/>
      </w:rPr>
    </w:lvl>
    <w:lvl w:ilvl="2">
      <w:start w:val="1"/>
      <w:numFmt w:val="decimal"/>
      <w:lvlText w:val="%1.%2)%3.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082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35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804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618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72" w:hanging="1440"/>
      </w:pPr>
      <w:rPr>
        <w:rFonts w:hint="default"/>
      </w:rPr>
    </w:lvl>
  </w:abstractNum>
  <w:abstractNum w:abstractNumId="3" w15:restartNumberingAfterBreak="0">
    <w:nsid w:val="1B140A87"/>
    <w:multiLevelType w:val="multilevel"/>
    <w:tmpl w:val="A656A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7906C89"/>
    <w:multiLevelType w:val="multilevel"/>
    <w:tmpl w:val="39DAAE40"/>
    <w:lvl w:ilvl="0">
      <w:start w:val="3"/>
      <w:numFmt w:val="decimal"/>
      <w:lvlText w:val="%1."/>
      <w:lvlJc w:val="left"/>
      <w:pPr>
        <w:ind w:left="360" w:hanging="360"/>
      </w:pPr>
      <w:rPr>
        <w:rFonts w:cs="Verdana" w:hint="default"/>
        <w:i/>
      </w:rPr>
    </w:lvl>
    <w:lvl w:ilvl="1">
      <w:start w:val="1"/>
      <w:numFmt w:val="decimal"/>
      <w:suff w:val="space"/>
      <w:lvlText w:val="%1.%2)"/>
      <w:lvlJc w:val="left"/>
      <w:pPr>
        <w:ind w:left="814" w:hanging="360"/>
      </w:pPr>
      <w:rPr>
        <w:rFonts w:cs="Verdana" w:hint="default"/>
        <w:i w:val="0"/>
        <w:iCs/>
      </w:rPr>
    </w:lvl>
    <w:lvl w:ilvl="2">
      <w:start w:val="1"/>
      <w:numFmt w:val="decimal"/>
      <w:lvlText w:val="%1.%2)%3."/>
      <w:lvlJc w:val="left"/>
      <w:pPr>
        <w:ind w:left="1628" w:hanging="720"/>
      </w:pPr>
      <w:rPr>
        <w:rFonts w:cs="Verdana" w:hint="default"/>
        <w:i/>
      </w:rPr>
    </w:lvl>
    <w:lvl w:ilvl="3">
      <w:start w:val="1"/>
      <w:numFmt w:val="decimal"/>
      <w:lvlText w:val="%1.%2)%3.%4."/>
      <w:lvlJc w:val="left"/>
      <w:pPr>
        <w:ind w:left="2082" w:hanging="720"/>
      </w:pPr>
      <w:rPr>
        <w:rFonts w:cs="Verdana" w:hint="default"/>
        <w:i/>
      </w:rPr>
    </w:lvl>
    <w:lvl w:ilvl="4">
      <w:start w:val="1"/>
      <w:numFmt w:val="decimal"/>
      <w:lvlText w:val="%1.%2)%3.%4.%5."/>
      <w:lvlJc w:val="left"/>
      <w:pPr>
        <w:ind w:left="2896" w:hanging="1080"/>
      </w:pPr>
      <w:rPr>
        <w:rFonts w:cs="Verdana" w:hint="default"/>
        <w:i/>
      </w:rPr>
    </w:lvl>
    <w:lvl w:ilvl="5">
      <w:start w:val="1"/>
      <w:numFmt w:val="decimal"/>
      <w:lvlText w:val="%1.%2)%3.%4.%5.%6."/>
      <w:lvlJc w:val="left"/>
      <w:pPr>
        <w:ind w:left="3350" w:hanging="1080"/>
      </w:pPr>
      <w:rPr>
        <w:rFonts w:cs="Verdana" w:hint="default"/>
        <w:i/>
      </w:rPr>
    </w:lvl>
    <w:lvl w:ilvl="6">
      <w:start w:val="1"/>
      <w:numFmt w:val="decimal"/>
      <w:lvlText w:val="%1.%2)%3.%4.%5.%6.%7."/>
      <w:lvlJc w:val="left"/>
      <w:pPr>
        <w:ind w:left="3804" w:hanging="1080"/>
      </w:pPr>
      <w:rPr>
        <w:rFonts w:cs="Verdana" w:hint="default"/>
        <w:i/>
      </w:rPr>
    </w:lvl>
    <w:lvl w:ilvl="7">
      <w:start w:val="1"/>
      <w:numFmt w:val="decimal"/>
      <w:lvlText w:val="%1.%2)%3.%4.%5.%6.%7.%8."/>
      <w:lvlJc w:val="left"/>
      <w:pPr>
        <w:ind w:left="4618" w:hanging="1440"/>
      </w:pPr>
      <w:rPr>
        <w:rFonts w:cs="Verdana" w:hint="default"/>
        <w:i/>
      </w:rPr>
    </w:lvl>
    <w:lvl w:ilvl="8">
      <w:start w:val="1"/>
      <w:numFmt w:val="decimal"/>
      <w:lvlText w:val="%1.%2)%3.%4.%5.%6.%7.%8.%9."/>
      <w:lvlJc w:val="left"/>
      <w:pPr>
        <w:ind w:left="5072" w:hanging="1440"/>
      </w:pPr>
      <w:rPr>
        <w:rFonts w:cs="Verdana" w:hint="default"/>
        <w:i/>
      </w:rPr>
    </w:lvl>
  </w:abstractNum>
  <w:abstractNum w:abstractNumId="5" w15:restartNumberingAfterBreak="0">
    <w:nsid w:val="2D624B0A"/>
    <w:multiLevelType w:val="hybridMultilevel"/>
    <w:tmpl w:val="8C2C0154"/>
    <w:lvl w:ilvl="0" w:tplc="66DC79F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A357D7"/>
    <w:multiLevelType w:val="multilevel"/>
    <w:tmpl w:val="02C8327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814" w:hanging="360"/>
      </w:pPr>
      <w:rPr>
        <w:rFonts w:ascii="Times New Roman" w:eastAsia="Batang" w:hAnsi="Times New Roman" w:cs="Times New Roman" w:hint="default"/>
      </w:rPr>
    </w:lvl>
    <w:lvl w:ilvl="2">
      <w:start w:val="1"/>
      <w:numFmt w:val="decimal"/>
      <w:lvlText w:val="%1.%2)%3.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082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35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804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618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72" w:hanging="1440"/>
      </w:pPr>
      <w:rPr>
        <w:rFonts w:hint="default"/>
      </w:rPr>
    </w:lvl>
  </w:abstractNum>
  <w:abstractNum w:abstractNumId="7" w15:restartNumberingAfterBreak="0">
    <w:nsid w:val="30056652"/>
    <w:multiLevelType w:val="hybridMultilevel"/>
    <w:tmpl w:val="18BE8488"/>
    <w:lvl w:ilvl="0" w:tplc="10EEE994">
      <w:start w:val="1"/>
      <w:numFmt w:val="decimal"/>
      <w:suff w:val="space"/>
      <w:lvlText w:val="%1)"/>
      <w:lvlJc w:val="left"/>
      <w:pPr>
        <w:ind w:left="58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307" w:hanging="360"/>
      </w:pPr>
    </w:lvl>
    <w:lvl w:ilvl="2" w:tplc="FFFFFFFF">
      <w:start w:val="1"/>
      <w:numFmt w:val="lowerRoman"/>
      <w:lvlText w:val="%3."/>
      <w:lvlJc w:val="right"/>
      <w:pPr>
        <w:ind w:left="2027" w:hanging="180"/>
      </w:pPr>
    </w:lvl>
    <w:lvl w:ilvl="3" w:tplc="FFFFFFFF">
      <w:start w:val="1"/>
      <w:numFmt w:val="decimal"/>
      <w:lvlText w:val="%4."/>
      <w:lvlJc w:val="left"/>
      <w:pPr>
        <w:ind w:left="2747" w:hanging="360"/>
      </w:pPr>
    </w:lvl>
    <w:lvl w:ilvl="4" w:tplc="FFFFFFFF" w:tentative="1">
      <w:start w:val="1"/>
      <w:numFmt w:val="lowerLetter"/>
      <w:lvlText w:val="%5."/>
      <w:lvlJc w:val="left"/>
      <w:pPr>
        <w:ind w:left="3467" w:hanging="360"/>
      </w:pPr>
    </w:lvl>
    <w:lvl w:ilvl="5" w:tplc="FFFFFFFF" w:tentative="1">
      <w:start w:val="1"/>
      <w:numFmt w:val="lowerRoman"/>
      <w:lvlText w:val="%6."/>
      <w:lvlJc w:val="right"/>
      <w:pPr>
        <w:ind w:left="4187" w:hanging="180"/>
      </w:pPr>
    </w:lvl>
    <w:lvl w:ilvl="6" w:tplc="FFFFFFFF" w:tentative="1">
      <w:start w:val="1"/>
      <w:numFmt w:val="decimal"/>
      <w:lvlText w:val="%7."/>
      <w:lvlJc w:val="left"/>
      <w:pPr>
        <w:ind w:left="4907" w:hanging="360"/>
      </w:pPr>
    </w:lvl>
    <w:lvl w:ilvl="7" w:tplc="FFFFFFFF" w:tentative="1">
      <w:start w:val="1"/>
      <w:numFmt w:val="lowerLetter"/>
      <w:lvlText w:val="%8."/>
      <w:lvlJc w:val="left"/>
      <w:pPr>
        <w:ind w:left="5627" w:hanging="360"/>
      </w:pPr>
    </w:lvl>
    <w:lvl w:ilvl="8" w:tplc="FFFFFFFF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8" w15:restartNumberingAfterBreak="0">
    <w:nsid w:val="315C4E8F"/>
    <w:multiLevelType w:val="multilevel"/>
    <w:tmpl w:val="2724E12A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14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082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35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804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618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72" w:hanging="1440"/>
      </w:pPr>
      <w:rPr>
        <w:rFonts w:hint="default"/>
      </w:rPr>
    </w:lvl>
  </w:abstractNum>
  <w:abstractNum w:abstractNumId="9" w15:restartNumberingAfterBreak="0">
    <w:nsid w:val="337953CA"/>
    <w:multiLevelType w:val="hybridMultilevel"/>
    <w:tmpl w:val="37CE5B90"/>
    <w:lvl w:ilvl="0" w:tplc="E0E07A9A">
      <w:start w:val="1"/>
      <w:numFmt w:val="decimal"/>
      <w:suff w:val="space"/>
      <w:lvlText w:val="%1)"/>
      <w:lvlJc w:val="left"/>
      <w:pPr>
        <w:ind w:left="5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07" w:hanging="360"/>
      </w:pPr>
    </w:lvl>
    <w:lvl w:ilvl="2" w:tplc="0415001B">
      <w:start w:val="1"/>
      <w:numFmt w:val="lowerRoman"/>
      <w:lvlText w:val="%3."/>
      <w:lvlJc w:val="right"/>
      <w:pPr>
        <w:ind w:left="2027" w:hanging="180"/>
      </w:pPr>
    </w:lvl>
    <w:lvl w:ilvl="3" w:tplc="0415000F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0" w15:restartNumberingAfterBreak="0">
    <w:nsid w:val="3AE05621"/>
    <w:multiLevelType w:val="hybridMultilevel"/>
    <w:tmpl w:val="CFA482A0"/>
    <w:lvl w:ilvl="0" w:tplc="4CB2CEB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D678E"/>
    <w:multiLevelType w:val="hybridMultilevel"/>
    <w:tmpl w:val="CE6C909C"/>
    <w:lvl w:ilvl="0" w:tplc="1DF0F168">
      <w:start w:val="1"/>
      <w:numFmt w:val="decimal"/>
      <w:suff w:val="space"/>
      <w:lvlText w:val="%1)"/>
      <w:lvlJc w:val="left"/>
      <w:pPr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D272DF"/>
    <w:multiLevelType w:val="multilevel"/>
    <w:tmpl w:val="E998311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368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4E3E677E"/>
    <w:multiLevelType w:val="multilevel"/>
    <w:tmpl w:val="9E464BC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587" w:hanging="360"/>
      </w:pPr>
      <w:rPr>
        <w:rFonts w:ascii="Times New Roman" w:eastAsia="Calibri" w:hAnsi="Times New Roman" w:cs="Times New Roman"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4F7332F5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584644D3"/>
    <w:multiLevelType w:val="hybridMultilevel"/>
    <w:tmpl w:val="5FB2B696"/>
    <w:lvl w:ilvl="0" w:tplc="475C2878">
      <w:start w:val="1"/>
      <w:numFmt w:val="decimal"/>
      <w:suff w:val="space"/>
      <w:lvlText w:val="%1)"/>
      <w:lvlJc w:val="left"/>
      <w:pPr>
        <w:ind w:left="720" w:hanging="493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433B46"/>
    <w:multiLevelType w:val="multilevel"/>
    <w:tmpl w:val="E998311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368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5DA67210"/>
    <w:multiLevelType w:val="multilevel"/>
    <w:tmpl w:val="F8E875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F8F3D63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615B24E5"/>
    <w:multiLevelType w:val="multilevel"/>
    <w:tmpl w:val="2724E12A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14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082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35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804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618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72" w:hanging="1440"/>
      </w:pPr>
      <w:rPr>
        <w:rFonts w:hint="default"/>
      </w:rPr>
    </w:lvl>
  </w:abstractNum>
  <w:abstractNum w:abstractNumId="20" w15:restartNumberingAfterBreak="0">
    <w:nsid w:val="64556511"/>
    <w:multiLevelType w:val="hybridMultilevel"/>
    <w:tmpl w:val="0C1E2E14"/>
    <w:lvl w:ilvl="0" w:tplc="B3EC0596">
      <w:start w:val="1"/>
      <w:numFmt w:val="lowerLetter"/>
      <w:suff w:val="space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1" w15:restartNumberingAfterBreak="0">
    <w:nsid w:val="653D2EFC"/>
    <w:multiLevelType w:val="multilevel"/>
    <w:tmpl w:val="A656A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B7A67B9"/>
    <w:multiLevelType w:val="hybridMultilevel"/>
    <w:tmpl w:val="F4A61B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5E70320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7EFA0921"/>
    <w:multiLevelType w:val="multilevel"/>
    <w:tmpl w:val="1F567B42"/>
    <w:lvl w:ilvl="0">
      <w:start w:val="3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9" w:hanging="492"/>
      </w:pPr>
      <w:rPr>
        <w:rFonts w:hint="default"/>
      </w:rPr>
    </w:lvl>
    <w:lvl w:ilvl="2">
      <w:start w:val="1"/>
      <w:numFmt w:val="decimal"/>
      <w:suff w:val="space"/>
      <w:lvlText w:val="%1.%2.%3)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941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708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11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22" w:hanging="108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89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96" w:hanging="1440"/>
      </w:pPr>
      <w:rPr>
        <w:rFonts w:hint="default"/>
      </w:rPr>
    </w:lvl>
  </w:abstractNum>
  <w:abstractNum w:abstractNumId="25" w15:restartNumberingAfterBreak="0">
    <w:nsid w:val="7FAA6432"/>
    <w:multiLevelType w:val="hybridMultilevel"/>
    <w:tmpl w:val="89CCBD10"/>
    <w:lvl w:ilvl="0" w:tplc="FF60C986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7789913">
    <w:abstractNumId w:val="0"/>
  </w:num>
  <w:num w:numId="2" w16cid:durableId="1711420125">
    <w:abstractNumId w:val="1"/>
  </w:num>
  <w:num w:numId="3" w16cid:durableId="1534151955">
    <w:abstractNumId w:val="2"/>
  </w:num>
  <w:num w:numId="4" w16cid:durableId="1678187746">
    <w:abstractNumId w:val="9"/>
  </w:num>
  <w:num w:numId="5" w16cid:durableId="317275000">
    <w:abstractNumId w:val="8"/>
  </w:num>
  <w:num w:numId="6" w16cid:durableId="1503542696">
    <w:abstractNumId w:val="17"/>
  </w:num>
  <w:num w:numId="7" w16cid:durableId="781455920">
    <w:abstractNumId w:val="7"/>
  </w:num>
  <w:num w:numId="8" w16cid:durableId="279915195">
    <w:abstractNumId w:val="13"/>
  </w:num>
  <w:num w:numId="9" w16cid:durableId="281114215">
    <w:abstractNumId w:val="23"/>
  </w:num>
  <w:num w:numId="10" w16cid:durableId="346100818">
    <w:abstractNumId w:val="3"/>
  </w:num>
  <w:num w:numId="11" w16cid:durableId="611321594">
    <w:abstractNumId w:val="20"/>
  </w:num>
  <w:num w:numId="12" w16cid:durableId="1464958542">
    <w:abstractNumId w:val="15"/>
  </w:num>
  <w:num w:numId="13" w16cid:durableId="1315062572">
    <w:abstractNumId w:val="5"/>
  </w:num>
  <w:num w:numId="14" w16cid:durableId="1412191281">
    <w:abstractNumId w:val="16"/>
  </w:num>
  <w:num w:numId="15" w16cid:durableId="1466972058">
    <w:abstractNumId w:val="11"/>
  </w:num>
  <w:num w:numId="16" w16cid:durableId="781728820">
    <w:abstractNumId w:val="25"/>
  </w:num>
  <w:num w:numId="17" w16cid:durableId="1073626127">
    <w:abstractNumId w:val="10"/>
  </w:num>
  <w:num w:numId="18" w16cid:durableId="1489788964">
    <w:abstractNumId w:val="18"/>
  </w:num>
  <w:num w:numId="19" w16cid:durableId="802163388">
    <w:abstractNumId w:val="12"/>
  </w:num>
  <w:num w:numId="20" w16cid:durableId="157113986">
    <w:abstractNumId w:val="4"/>
  </w:num>
  <w:num w:numId="21" w16cid:durableId="87311478">
    <w:abstractNumId w:val="24"/>
  </w:num>
  <w:num w:numId="22" w16cid:durableId="782573622">
    <w:abstractNumId w:val="19"/>
  </w:num>
  <w:num w:numId="23" w16cid:durableId="1599556622">
    <w:abstractNumId w:val="22"/>
  </w:num>
  <w:num w:numId="24" w16cid:durableId="403525582">
    <w:abstractNumId w:val="6"/>
  </w:num>
  <w:num w:numId="25" w16cid:durableId="303508037">
    <w:abstractNumId w:val="14"/>
  </w:num>
  <w:num w:numId="26" w16cid:durableId="1131635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63596122">
    <w:abstractNumId w:val="21"/>
  </w:num>
  <w:num w:numId="28" w16cid:durableId="18016131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formatting="1" w:enforcement="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231"/>
    <w:rsid w:val="000000ED"/>
    <w:rsid w:val="00007EC4"/>
    <w:rsid w:val="00007FA8"/>
    <w:rsid w:val="000230D9"/>
    <w:rsid w:val="00031EAE"/>
    <w:rsid w:val="00033283"/>
    <w:rsid w:val="00036CD6"/>
    <w:rsid w:val="00041E41"/>
    <w:rsid w:val="000471E9"/>
    <w:rsid w:val="00056598"/>
    <w:rsid w:val="00056B87"/>
    <w:rsid w:val="00057020"/>
    <w:rsid w:val="00061664"/>
    <w:rsid w:val="000735D0"/>
    <w:rsid w:val="000947F6"/>
    <w:rsid w:val="000D07EB"/>
    <w:rsid w:val="000D1932"/>
    <w:rsid w:val="0012681A"/>
    <w:rsid w:val="0012700F"/>
    <w:rsid w:val="00140202"/>
    <w:rsid w:val="001465FE"/>
    <w:rsid w:val="00152E86"/>
    <w:rsid w:val="00153583"/>
    <w:rsid w:val="00153E0F"/>
    <w:rsid w:val="00163688"/>
    <w:rsid w:val="00170C51"/>
    <w:rsid w:val="0017207E"/>
    <w:rsid w:val="0018522E"/>
    <w:rsid w:val="001A1806"/>
    <w:rsid w:val="001A2C72"/>
    <w:rsid w:val="001B0FC6"/>
    <w:rsid w:val="001B1E33"/>
    <w:rsid w:val="001B403E"/>
    <w:rsid w:val="001B6788"/>
    <w:rsid w:val="001B70E4"/>
    <w:rsid w:val="001C16D6"/>
    <w:rsid w:val="001D2086"/>
    <w:rsid w:val="001E561C"/>
    <w:rsid w:val="001E5BC4"/>
    <w:rsid w:val="001E7135"/>
    <w:rsid w:val="001F0CCC"/>
    <w:rsid w:val="001F3B5D"/>
    <w:rsid w:val="001F3BA3"/>
    <w:rsid w:val="00206B46"/>
    <w:rsid w:val="00211B71"/>
    <w:rsid w:val="00225D4F"/>
    <w:rsid w:val="00231507"/>
    <w:rsid w:val="00235C87"/>
    <w:rsid w:val="00236C19"/>
    <w:rsid w:val="00243863"/>
    <w:rsid w:val="002460D1"/>
    <w:rsid w:val="0025080F"/>
    <w:rsid w:val="00266A62"/>
    <w:rsid w:val="002677DE"/>
    <w:rsid w:val="002732A1"/>
    <w:rsid w:val="00296967"/>
    <w:rsid w:val="002A72A5"/>
    <w:rsid w:val="002B1C00"/>
    <w:rsid w:val="002B532A"/>
    <w:rsid w:val="002D7DEE"/>
    <w:rsid w:val="002E1BB2"/>
    <w:rsid w:val="002E4E31"/>
    <w:rsid w:val="002E6FF0"/>
    <w:rsid w:val="002F0633"/>
    <w:rsid w:val="002F5970"/>
    <w:rsid w:val="002F7A99"/>
    <w:rsid w:val="002F7BF3"/>
    <w:rsid w:val="00312EE8"/>
    <w:rsid w:val="00314C91"/>
    <w:rsid w:val="0031612F"/>
    <w:rsid w:val="00321C8A"/>
    <w:rsid w:val="00337146"/>
    <w:rsid w:val="00340060"/>
    <w:rsid w:val="00341298"/>
    <w:rsid w:val="00341D14"/>
    <w:rsid w:val="00345182"/>
    <w:rsid w:val="003455AD"/>
    <w:rsid w:val="00354215"/>
    <w:rsid w:val="00360546"/>
    <w:rsid w:val="00364603"/>
    <w:rsid w:val="00373AD0"/>
    <w:rsid w:val="00382312"/>
    <w:rsid w:val="00385EA7"/>
    <w:rsid w:val="003B2178"/>
    <w:rsid w:val="003C674E"/>
    <w:rsid w:val="003D001A"/>
    <w:rsid w:val="003E047B"/>
    <w:rsid w:val="003E3A43"/>
    <w:rsid w:val="003E5CD5"/>
    <w:rsid w:val="003F4880"/>
    <w:rsid w:val="003F7F00"/>
    <w:rsid w:val="00401DE5"/>
    <w:rsid w:val="00410C11"/>
    <w:rsid w:val="004110F5"/>
    <w:rsid w:val="004139AA"/>
    <w:rsid w:val="00416806"/>
    <w:rsid w:val="00420344"/>
    <w:rsid w:val="00423A58"/>
    <w:rsid w:val="0043255B"/>
    <w:rsid w:val="00432928"/>
    <w:rsid w:val="00436904"/>
    <w:rsid w:val="00452E7B"/>
    <w:rsid w:val="004573B5"/>
    <w:rsid w:val="00487936"/>
    <w:rsid w:val="004946ED"/>
    <w:rsid w:val="004A79B9"/>
    <w:rsid w:val="004B168A"/>
    <w:rsid w:val="004B6815"/>
    <w:rsid w:val="004C703D"/>
    <w:rsid w:val="004D0304"/>
    <w:rsid w:val="004D0E37"/>
    <w:rsid w:val="004D5D23"/>
    <w:rsid w:val="004D758D"/>
    <w:rsid w:val="004E5A53"/>
    <w:rsid w:val="004F29C5"/>
    <w:rsid w:val="00506636"/>
    <w:rsid w:val="005126E3"/>
    <w:rsid w:val="00524659"/>
    <w:rsid w:val="005416A0"/>
    <w:rsid w:val="00542FC0"/>
    <w:rsid w:val="005432AB"/>
    <w:rsid w:val="00564431"/>
    <w:rsid w:val="00566B84"/>
    <w:rsid w:val="005674E0"/>
    <w:rsid w:val="00580E59"/>
    <w:rsid w:val="00590648"/>
    <w:rsid w:val="005A11FA"/>
    <w:rsid w:val="005A64FA"/>
    <w:rsid w:val="005B33A9"/>
    <w:rsid w:val="005B547F"/>
    <w:rsid w:val="005B6AEB"/>
    <w:rsid w:val="005D2256"/>
    <w:rsid w:val="005D5026"/>
    <w:rsid w:val="005D62F6"/>
    <w:rsid w:val="005E102A"/>
    <w:rsid w:val="005E5B77"/>
    <w:rsid w:val="005F15FD"/>
    <w:rsid w:val="005F1A32"/>
    <w:rsid w:val="005F71CB"/>
    <w:rsid w:val="0060726F"/>
    <w:rsid w:val="00627999"/>
    <w:rsid w:val="006446A8"/>
    <w:rsid w:val="00651529"/>
    <w:rsid w:val="00665E06"/>
    <w:rsid w:val="00670A59"/>
    <w:rsid w:val="00671640"/>
    <w:rsid w:val="00673848"/>
    <w:rsid w:val="00674B60"/>
    <w:rsid w:val="00683FB3"/>
    <w:rsid w:val="00692C91"/>
    <w:rsid w:val="0069512D"/>
    <w:rsid w:val="00695885"/>
    <w:rsid w:val="00695893"/>
    <w:rsid w:val="00695F7F"/>
    <w:rsid w:val="006A2914"/>
    <w:rsid w:val="006A67BA"/>
    <w:rsid w:val="006B15AA"/>
    <w:rsid w:val="006C6EEC"/>
    <w:rsid w:val="006D343A"/>
    <w:rsid w:val="006F0A67"/>
    <w:rsid w:val="006F4159"/>
    <w:rsid w:val="00705E14"/>
    <w:rsid w:val="00712463"/>
    <w:rsid w:val="00713C4A"/>
    <w:rsid w:val="00731D47"/>
    <w:rsid w:val="00743F61"/>
    <w:rsid w:val="00747156"/>
    <w:rsid w:val="00763CEF"/>
    <w:rsid w:val="00767C7F"/>
    <w:rsid w:val="00767D39"/>
    <w:rsid w:val="0077159F"/>
    <w:rsid w:val="007716D6"/>
    <w:rsid w:val="00777B16"/>
    <w:rsid w:val="00793170"/>
    <w:rsid w:val="007A2918"/>
    <w:rsid w:val="007A5AE1"/>
    <w:rsid w:val="007C1880"/>
    <w:rsid w:val="007C7CB6"/>
    <w:rsid w:val="007D6B71"/>
    <w:rsid w:val="007E126E"/>
    <w:rsid w:val="007E59C1"/>
    <w:rsid w:val="007F2ABA"/>
    <w:rsid w:val="007F7273"/>
    <w:rsid w:val="008033D9"/>
    <w:rsid w:val="0081364B"/>
    <w:rsid w:val="008156DC"/>
    <w:rsid w:val="00816273"/>
    <w:rsid w:val="00826862"/>
    <w:rsid w:val="00827FB6"/>
    <w:rsid w:val="00831731"/>
    <w:rsid w:val="0083229A"/>
    <w:rsid w:val="00836F25"/>
    <w:rsid w:val="00840756"/>
    <w:rsid w:val="00843523"/>
    <w:rsid w:val="008439EC"/>
    <w:rsid w:val="00871574"/>
    <w:rsid w:val="008810AF"/>
    <w:rsid w:val="00886E55"/>
    <w:rsid w:val="008916D8"/>
    <w:rsid w:val="008A5B65"/>
    <w:rsid w:val="008A6F1F"/>
    <w:rsid w:val="008B4785"/>
    <w:rsid w:val="008B663E"/>
    <w:rsid w:val="008C698F"/>
    <w:rsid w:val="008E42B2"/>
    <w:rsid w:val="008E5DAA"/>
    <w:rsid w:val="008E7403"/>
    <w:rsid w:val="008F13E7"/>
    <w:rsid w:val="009060A9"/>
    <w:rsid w:val="00923B8E"/>
    <w:rsid w:val="00930798"/>
    <w:rsid w:val="00932771"/>
    <w:rsid w:val="00936365"/>
    <w:rsid w:val="009370F0"/>
    <w:rsid w:val="009405C5"/>
    <w:rsid w:val="00941559"/>
    <w:rsid w:val="009504C8"/>
    <w:rsid w:val="00960F9C"/>
    <w:rsid w:val="0097091C"/>
    <w:rsid w:val="00970E26"/>
    <w:rsid w:val="009731EF"/>
    <w:rsid w:val="009804E4"/>
    <w:rsid w:val="0098458F"/>
    <w:rsid w:val="00992EED"/>
    <w:rsid w:val="00996C8B"/>
    <w:rsid w:val="009A6D7E"/>
    <w:rsid w:val="009C00E4"/>
    <w:rsid w:val="009D1E22"/>
    <w:rsid w:val="009D5A61"/>
    <w:rsid w:val="009D6231"/>
    <w:rsid w:val="009F3073"/>
    <w:rsid w:val="00A026AE"/>
    <w:rsid w:val="00A03FDA"/>
    <w:rsid w:val="00A05528"/>
    <w:rsid w:val="00A13610"/>
    <w:rsid w:val="00A162C3"/>
    <w:rsid w:val="00A21115"/>
    <w:rsid w:val="00A2376B"/>
    <w:rsid w:val="00A26A98"/>
    <w:rsid w:val="00A42EBA"/>
    <w:rsid w:val="00A6236F"/>
    <w:rsid w:val="00A64D58"/>
    <w:rsid w:val="00A6758D"/>
    <w:rsid w:val="00A97E71"/>
    <w:rsid w:val="00AA4C3C"/>
    <w:rsid w:val="00AA65B8"/>
    <w:rsid w:val="00AC0E6B"/>
    <w:rsid w:val="00AC2F88"/>
    <w:rsid w:val="00AC35C0"/>
    <w:rsid w:val="00AC6D75"/>
    <w:rsid w:val="00AE1B97"/>
    <w:rsid w:val="00AF5C3B"/>
    <w:rsid w:val="00B167A3"/>
    <w:rsid w:val="00B20CFD"/>
    <w:rsid w:val="00B23AD3"/>
    <w:rsid w:val="00B33639"/>
    <w:rsid w:val="00B377F0"/>
    <w:rsid w:val="00B45C05"/>
    <w:rsid w:val="00B5115B"/>
    <w:rsid w:val="00B578CA"/>
    <w:rsid w:val="00B57A8A"/>
    <w:rsid w:val="00B62248"/>
    <w:rsid w:val="00B8322B"/>
    <w:rsid w:val="00B845F4"/>
    <w:rsid w:val="00B86E4A"/>
    <w:rsid w:val="00B8702D"/>
    <w:rsid w:val="00B97CD8"/>
    <w:rsid w:val="00BA215A"/>
    <w:rsid w:val="00BB1BF1"/>
    <w:rsid w:val="00BB4E95"/>
    <w:rsid w:val="00BB5F39"/>
    <w:rsid w:val="00BB6850"/>
    <w:rsid w:val="00BC5859"/>
    <w:rsid w:val="00BD498C"/>
    <w:rsid w:val="00BD5441"/>
    <w:rsid w:val="00BE2536"/>
    <w:rsid w:val="00BE3C17"/>
    <w:rsid w:val="00BF1180"/>
    <w:rsid w:val="00C1486B"/>
    <w:rsid w:val="00C22426"/>
    <w:rsid w:val="00C235A6"/>
    <w:rsid w:val="00C2708A"/>
    <w:rsid w:val="00C35D6D"/>
    <w:rsid w:val="00C6627D"/>
    <w:rsid w:val="00C718B6"/>
    <w:rsid w:val="00C73E01"/>
    <w:rsid w:val="00C81288"/>
    <w:rsid w:val="00C841AA"/>
    <w:rsid w:val="00C848DA"/>
    <w:rsid w:val="00C849CA"/>
    <w:rsid w:val="00C94EB2"/>
    <w:rsid w:val="00CA5F4C"/>
    <w:rsid w:val="00CB5A63"/>
    <w:rsid w:val="00CC1290"/>
    <w:rsid w:val="00CC4549"/>
    <w:rsid w:val="00CD0012"/>
    <w:rsid w:val="00CD27F1"/>
    <w:rsid w:val="00CD3846"/>
    <w:rsid w:val="00CE28DE"/>
    <w:rsid w:val="00CE57FA"/>
    <w:rsid w:val="00CE76B1"/>
    <w:rsid w:val="00CE7FC3"/>
    <w:rsid w:val="00CF60C2"/>
    <w:rsid w:val="00CF65C6"/>
    <w:rsid w:val="00D0665C"/>
    <w:rsid w:val="00D07853"/>
    <w:rsid w:val="00D206A2"/>
    <w:rsid w:val="00D21601"/>
    <w:rsid w:val="00D30133"/>
    <w:rsid w:val="00D314F1"/>
    <w:rsid w:val="00D31E78"/>
    <w:rsid w:val="00D33680"/>
    <w:rsid w:val="00D36685"/>
    <w:rsid w:val="00D372BE"/>
    <w:rsid w:val="00D43241"/>
    <w:rsid w:val="00D4365C"/>
    <w:rsid w:val="00D52008"/>
    <w:rsid w:val="00D5318B"/>
    <w:rsid w:val="00D5581E"/>
    <w:rsid w:val="00D67BEC"/>
    <w:rsid w:val="00D71F5D"/>
    <w:rsid w:val="00D72B53"/>
    <w:rsid w:val="00D86A48"/>
    <w:rsid w:val="00D87130"/>
    <w:rsid w:val="00D92C42"/>
    <w:rsid w:val="00DE1BE2"/>
    <w:rsid w:val="00DE3872"/>
    <w:rsid w:val="00DE3BEB"/>
    <w:rsid w:val="00E108BA"/>
    <w:rsid w:val="00E130BD"/>
    <w:rsid w:val="00E22DA0"/>
    <w:rsid w:val="00E27A64"/>
    <w:rsid w:val="00E415DC"/>
    <w:rsid w:val="00E428CD"/>
    <w:rsid w:val="00E545D4"/>
    <w:rsid w:val="00E658F4"/>
    <w:rsid w:val="00E830C3"/>
    <w:rsid w:val="00E861E9"/>
    <w:rsid w:val="00E92BC5"/>
    <w:rsid w:val="00E960A3"/>
    <w:rsid w:val="00EA484A"/>
    <w:rsid w:val="00EB1221"/>
    <w:rsid w:val="00EB6901"/>
    <w:rsid w:val="00EB7D85"/>
    <w:rsid w:val="00EC0886"/>
    <w:rsid w:val="00ED2E18"/>
    <w:rsid w:val="00EE7374"/>
    <w:rsid w:val="00EF2BD2"/>
    <w:rsid w:val="00EF7B87"/>
    <w:rsid w:val="00F00BBD"/>
    <w:rsid w:val="00F01162"/>
    <w:rsid w:val="00F05296"/>
    <w:rsid w:val="00F10217"/>
    <w:rsid w:val="00F11A27"/>
    <w:rsid w:val="00F1202E"/>
    <w:rsid w:val="00F20306"/>
    <w:rsid w:val="00F20809"/>
    <w:rsid w:val="00F2492B"/>
    <w:rsid w:val="00F251C5"/>
    <w:rsid w:val="00F26154"/>
    <w:rsid w:val="00F31DDB"/>
    <w:rsid w:val="00F362DA"/>
    <w:rsid w:val="00F44AE5"/>
    <w:rsid w:val="00F61453"/>
    <w:rsid w:val="00F632E5"/>
    <w:rsid w:val="00F65F09"/>
    <w:rsid w:val="00F729B2"/>
    <w:rsid w:val="00F75855"/>
    <w:rsid w:val="00F816FA"/>
    <w:rsid w:val="00F84F91"/>
    <w:rsid w:val="00F866F2"/>
    <w:rsid w:val="00F9267D"/>
    <w:rsid w:val="00F9388C"/>
    <w:rsid w:val="00FA4292"/>
    <w:rsid w:val="00FA5F07"/>
    <w:rsid w:val="00FB4A82"/>
    <w:rsid w:val="00FB53EC"/>
    <w:rsid w:val="00FD132E"/>
    <w:rsid w:val="00FD4EC5"/>
    <w:rsid w:val="00FD556D"/>
    <w:rsid w:val="00FE0BFE"/>
    <w:rsid w:val="00FF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BB983"/>
  <w15:docId w15:val="{D14655FF-5E79-4385-B37E-17670529C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Smart Link" w:semiHidden="1" w:unhideWhenUsed="1"/>
  </w:latentStyles>
  <w:style w:type="paragraph" w:default="1" w:styleId="Normalny">
    <w:name w:val="Normal"/>
    <w:qFormat/>
    <w:rsid w:val="006F5AF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27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BE3"/>
    <w:rPr>
      <w:rFonts w:ascii="Tahoma" w:hAnsi="Tahoma" w:cs="Tahoma"/>
      <w:sz w:val="16"/>
      <w:szCs w:val="16"/>
    </w:rPr>
  </w:style>
  <w:style w:type="character" w:styleId="Tekstzastpczy">
    <w:name w:val="Placeholder Text"/>
    <w:uiPriority w:val="99"/>
    <w:semiHidden/>
    <w:rsid w:val="002C05F4"/>
    <w:rPr>
      <w:color w:val="808080"/>
    </w:rPr>
  </w:style>
  <w:style w:type="paragraph" w:customStyle="1" w:styleId="adresat">
    <w:name w:val="adresat"/>
    <w:basedOn w:val="Normalny"/>
    <w:link w:val="adresatZnak"/>
    <w:rsid w:val="00E441AC"/>
    <w:pPr>
      <w:spacing w:after="120" w:line="360" w:lineRule="auto"/>
    </w:pPr>
  </w:style>
  <w:style w:type="paragraph" w:customStyle="1" w:styleId="pismamz">
    <w:name w:val="pisma_mz"/>
    <w:basedOn w:val="Normalny"/>
    <w:link w:val="pismamzZnak"/>
    <w:qFormat/>
    <w:rsid w:val="003F4345"/>
    <w:pPr>
      <w:spacing w:after="0" w:line="360" w:lineRule="auto"/>
      <w:contextualSpacing/>
      <w:jc w:val="both"/>
    </w:pPr>
    <w:rPr>
      <w:rFonts w:ascii="Arial" w:hAnsi="Arial"/>
    </w:rPr>
  </w:style>
  <w:style w:type="character" w:customStyle="1" w:styleId="adresatZnak">
    <w:name w:val="adresat Znak"/>
    <w:basedOn w:val="Domylnaczcionkaakapitu"/>
    <w:link w:val="adresat"/>
    <w:rsid w:val="00E441AC"/>
  </w:style>
  <w:style w:type="character" w:customStyle="1" w:styleId="pismamzZnak">
    <w:name w:val="pisma_mz Znak"/>
    <w:link w:val="pismamz"/>
    <w:rsid w:val="003F4345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517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930"/>
  </w:style>
  <w:style w:type="paragraph" w:styleId="Stopka">
    <w:name w:val="footer"/>
    <w:basedOn w:val="Normalny"/>
    <w:link w:val="StopkaZnak"/>
    <w:uiPriority w:val="99"/>
    <w:unhideWhenUsed/>
    <w:rsid w:val="00517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930"/>
  </w:style>
  <w:style w:type="table" w:styleId="Tabela-Siatka">
    <w:name w:val="Table Grid"/>
    <w:basedOn w:val="Standardowy"/>
    <w:uiPriority w:val="59"/>
    <w:rsid w:val="00E676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7601"/>
    <w:rPr>
      <w:color w:val="0563C1" w:themeColor="hyperlink"/>
      <w:u w:val="single"/>
    </w:rPr>
  </w:style>
  <w:style w:type="paragraph" w:styleId="Akapitzlist">
    <w:name w:val="List Paragraph"/>
    <w:aliases w:val="Bullet1,Styl moj,aotm_załączniki,Akapit z listą11,Table Legend,Dot pt,F5 List Paragraph,List Paragraph1,No Spacing1,List Paragraph Char Char Char,Indicator Text,Colorful List - Accent 11,Numbered Para 1,Bullet 1,Bullet Points,MAIN CONTENT"/>
    <w:basedOn w:val="Normalny"/>
    <w:link w:val="AkapitzlistZnak"/>
    <w:uiPriority w:val="34"/>
    <w:qFormat/>
    <w:rsid w:val="009D5A61"/>
    <w:pPr>
      <w:spacing w:after="0" w:line="360" w:lineRule="auto"/>
      <w:ind w:left="720"/>
      <w:jc w:val="both"/>
    </w:pPr>
    <w:rPr>
      <w:rFonts w:ascii="Verdana" w:eastAsia="Times New Roman" w:hAnsi="Verdana" w:cs="Verdana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4C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14C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14C9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4C91"/>
    <w:rPr>
      <w:b/>
      <w:bCs/>
      <w:lang w:eastAsia="en-US"/>
    </w:rPr>
  </w:style>
  <w:style w:type="paragraph" w:styleId="Poprawka">
    <w:name w:val="Revision"/>
    <w:hidden/>
    <w:uiPriority w:val="99"/>
    <w:semiHidden/>
    <w:rsid w:val="005A11FA"/>
    <w:rPr>
      <w:sz w:val="22"/>
      <w:szCs w:val="22"/>
      <w:lang w:eastAsia="en-US"/>
    </w:rPr>
  </w:style>
  <w:style w:type="character" w:customStyle="1" w:styleId="cf01">
    <w:name w:val="cf01"/>
    <w:basedOn w:val="Domylnaczcionkaakapitu"/>
    <w:rsid w:val="00ED2E18"/>
    <w:rPr>
      <w:rFonts w:ascii="Segoe UI" w:hAnsi="Segoe UI" w:cs="Segoe UI" w:hint="default"/>
      <w:sz w:val="18"/>
      <w:szCs w:val="18"/>
    </w:rPr>
  </w:style>
  <w:style w:type="character" w:customStyle="1" w:styleId="AkapitzlistZnak">
    <w:name w:val="Akapit z listą Znak"/>
    <w:aliases w:val="Bullet1 Znak,Styl moj Znak,aotm_załączniki Znak,Akapit z listą11 Znak,Table Legend Znak,Dot pt Znak,F5 List Paragraph Znak,List Paragraph1 Znak,No Spacing1 Znak,List Paragraph Char Char Char Znak,Indicator Text Znak,Bullet 1 Znak"/>
    <w:basedOn w:val="Domylnaczcionkaakapitu"/>
    <w:link w:val="Akapitzlist"/>
    <w:uiPriority w:val="34"/>
    <w:qFormat/>
    <w:rsid w:val="00D72B53"/>
    <w:rPr>
      <w:rFonts w:ascii="Verdana" w:eastAsia="Times New Roman" w:hAnsi="Verdana" w:cs="Verdana"/>
      <w:sz w:val="18"/>
      <w:szCs w:val="18"/>
    </w:rPr>
  </w:style>
  <w:style w:type="paragraph" w:customStyle="1" w:styleId="Default">
    <w:name w:val="Default"/>
    <w:rsid w:val="0005702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7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a68f4d-5b06-4375-b7ae-c40f4fb5a0e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3643C0A0AC9A458FBC812E0454F298" ma:contentTypeVersion="12" ma:contentTypeDescription="Utwórz nowy dokument." ma:contentTypeScope="" ma:versionID="e56dff53c5a551eb1df9beba207c8013">
  <xsd:schema xmlns:xsd="http://www.w3.org/2001/XMLSchema" xmlns:xs="http://www.w3.org/2001/XMLSchema" xmlns:p="http://schemas.microsoft.com/office/2006/metadata/properties" xmlns:ns3="d6a68f4d-5b06-4375-b7ae-c40f4fb5a0e7" xmlns:ns4="d1f5fcdb-a308-4d3b-8cdb-fdc21c1ef7d6" targetNamespace="http://schemas.microsoft.com/office/2006/metadata/properties" ma:root="true" ma:fieldsID="8c066a8510321f4580966fcc6d7cf7eb" ns3:_="" ns4:_="">
    <xsd:import namespace="d6a68f4d-5b06-4375-b7ae-c40f4fb5a0e7"/>
    <xsd:import namespace="d1f5fcdb-a308-4d3b-8cdb-fdc21c1ef7d6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a68f4d-5b06-4375-b7ae-c40f4fb5a0e7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f5fcdb-a308-4d3b-8cdb-fdc21c1ef7d6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D8CC0C-CF5B-48B3-876B-98A8B261C9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DD4EA8-DC69-4CC9-9144-CBFE3CA101AC}">
  <ds:schemaRefs>
    <ds:schemaRef ds:uri="http://schemas.microsoft.com/office/2006/metadata/properties"/>
    <ds:schemaRef ds:uri="http://schemas.microsoft.com/office/infopath/2007/PartnerControls"/>
    <ds:schemaRef ds:uri="d6a68f4d-5b06-4375-b7ae-c40f4fb5a0e7"/>
  </ds:schemaRefs>
</ds:datastoreItem>
</file>

<file path=customXml/itemProps3.xml><?xml version="1.0" encoding="utf-8"?>
<ds:datastoreItem xmlns:ds="http://schemas.openxmlformats.org/officeDocument/2006/customXml" ds:itemID="{6EBEA36C-CDB3-4535-A65A-E444BAB2E2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E56608-4A82-42BB-ACC3-FF3E90E9C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a68f4d-5b06-4375-b7ae-c40f4fb5a0e7"/>
    <ds:schemaRef ds:uri="d1f5fcdb-a308-4d3b-8cdb-fdc21c1ef7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14</Pages>
  <Words>4671</Words>
  <Characters>28026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Barycki Sebastian</dc:creator>
  <cp:lastModifiedBy>Wilk Justyna</cp:lastModifiedBy>
  <cp:revision>4</cp:revision>
  <cp:lastPrinted>2014-08-04T19:00:00Z</cp:lastPrinted>
  <dcterms:created xsi:type="dcterms:W3CDTF">2025-05-15T07:38:00Z</dcterms:created>
  <dcterms:modified xsi:type="dcterms:W3CDTF">2025-05-20T13:32:00Z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0x010100573643C0A0AC9A458FBC812E0454F298</vt:lpwstr>
  </property>
</Properties>
</file>